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17CC6" w14:textId="77777777" w:rsidR="00626438" w:rsidRPr="001F42CB" w:rsidRDefault="00626438" w:rsidP="00626438">
      <w:pPr>
        <w:spacing w:before="240" w:after="100" w:afterAutospacing="1" w:line="240" w:lineRule="auto"/>
        <w:outlineLvl w:val="1"/>
        <w:rPr>
          <w:rFonts w:ascii="Arial" w:eastAsia="Times New Roman" w:hAnsi="Arial" w:cs="Arial"/>
          <w:b/>
          <w:bCs/>
          <w:color w:val="000000"/>
          <w:kern w:val="0"/>
          <w:sz w:val="36"/>
          <w:szCs w:val="36"/>
          <w14:ligatures w14:val="none"/>
        </w:rPr>
      </w:pPr>
      <w:r w:rsidRPr="00626438">
        <w:rPr>
          <w:rFonts w:ascii="Arial" w:eastAsia="Times New Roman" w:hAnsi="Arial" w:cs="Arial"/>
          <w:b/>
          <w:bCs/>
          <w:color w:val="000000"/>
          <w:kern w:val="0"/>
          <w:sz w:val="36"/>
          <w:szCs w:val="36"/>
          <w14:ligatures w14:val="none"/>
        </w:rPr>
        <w:fldChar w:fldCharType="begin"/>
      </w:r>
      <w:r w:rsidRPr="00626438">
        <w:rPr>
          <w:rFonts w:ascii="Arial" w:eastAsia="Times New Roman" w:hAnsi="Arial" w:cs="Arial"/>
          <w:b/>
          <w:bCs/>
          <w:color w:val="000000"/>
          <w:kern w:val="0"/>
          <w:sz w:val="36"/>
          <w:szCs w:val="36"/>
          <w14:ligatures w14:val="none"/>
        </w:rPr>
        <w:instrText>HYPERLINK "https://ecode360.com/print/WE1006?guid=7612365" \l "7611392"</w:instrText>
      </w:r>
      <w:r w:rsidRPr="00626438">
        <w:rPr>
          <w:rFonts w:ascii="Arial" w:eastAsia="Times New Roman" w:hAnsi="Arial" w:cs="Arial"/>
          <w:b/>
          <w:bCs/>
          <w:color w:val="000000"/>
          <w:kern w:val="0"/>
          <w:sz w:val="36"/>
          <w:szCs w:val="36"/>
          <w14:ligatures w14:val="none"/>
        </w:rPr>
      </w:r>
      <w:r w:rsidRPr="00626438">
        <w:rPr>
          <w:rFonts w:ascii="Arial" w:eastAsia="Times New Roman" w:hAnsi="Arial" w:cs="Arial"/>
          <w:b/>
          <w:bCs/>
          <w:color w:val="000000"/>
          <w:kern w:val="0"/>
          <w:sz w:val="36"/>
          <w:szCs w:val="36"/>
          <w14:ligatures w14:val="none"/>
        </w:rPr>
        <w:fldChar w:fldCharType="separate"/>
      </w:r>
      <w:r w:rsidRPr="00626438">
        <w:rPr>
          <w:rFonts w:ascii="Arial" w:eastAsia="Times New Roman" w:hAnsi="Arial" w:cs="Arial"/>
          <w:color w:val="333333"/>
          <w:kern w:val="0"/>
          <w:sz w:val="36"/>
          <w:szCs w:val="36"/>
          <w14:ligatures w14:val="none"/>
        </w:rPr>
        <w:t>Chapter 145. Land Use</w:t>
      </w:r>
      <w:r w:rsidRPr="00626438">
        <w:rPr>
          <w:rFonts w:ascii="Arial" w:eastAsia="Times New Roman" w:hAnsi="Arial" w:cs="Arial"/>
          <w:b/>
          <w:bCs/>
          <w:color w:val="000000"/>
          <w:kern w:val="0"/>
          <w:sz w:val="36"/>
          <w:szCs w:val="36"/>
          <w14:ligatures w14:val="none"/>
        </w:rPr>
        <w:fldChar w:fldCharType="end"/>
      </w:r>
    </w:p>
    <w:p w14:paraId="422DC1EA" w14:textId="77777777" w:rsidR="00626438" w:rsidRPr="00626438" w:rsidRDefault="00626438" w:rsidP="00626438">
      <w:pPr>
        <w:spacing w:before="240" w:after="100" w:afterAutospacing="1" w:line="240" w:lineRule="auto"/>
        <w:outlineLvl w:val="1"/>
        <w:rPr>
          <w:rFonts w:ascii="Arial" w:eastAsia="Times New Roman" w:hAnsi="Arial" w:cs="Arial"/>
          <w:b/>
          <w:bCs/>
          <w:color w:val="000000"/>
          <w:kern w:val="0"/>
          <w:sz w:val="36"/>
          <w:szCs w:val="36"/>
          <w14:ligatures w14:val="none"/>
        </w:rPr>
      </w:pPr>
      <w:hyperlink r:id="rId5" w:anchor="7611416" w:history="1">
        <w:r w:rsidRPr="00626438">
          <w:rPr>
            <w:rFonts w:ascii="Arial" w:eastAsia="Times New Roman" w:hAnsi="Arial" w:cs="Arial"/>
            <w:color w:val="333333"/>
            <w:kern w:val="0"/>
            <w:sz w:val="36"/>
            <w:szCs w:val="36"/>
            <w14:ligatures w14:val="none"/>
          </w:rPr>
          <w:t>Article II. Word Usage and Definitions</w:t>
        </w:r>
      </w:hyperlink>
    </w:p>
    <w:p w14:paraId="7074FB1B" w14:textId="77777777" w:rsidR="00626438" w:rsidRPr="00626438" w:rsidRDefault="00626438" w:rsidP="00626438">
      <w:pPr>
        <w:spacing w:before="240" w:after="100" w:afterAutospacing="1" w:line="240" w:lineRule="auto"/>
        <w:outlineLvl w:val="3"/>
        <w:rPr>
          <w:rFonts w:ascii="Arial" w:eastAsia="Times New Roman" w:hAnsi="Arial" w:cs="Arial"/>
          <w:b/>
          <w:bCs/>
          <w:color w:val="000000"/>
          <w:kern w:val="0"/>
          <w:sz w:val="33"/>
          <w:szCs w:val="33"/>
          <w14:ligatures w14:val="none"/>
        </w:rPr>
      </w:pPr>
      <w:hyperlink r:id="rId6" w:anchor="7611418" w:history="1">
        <w:r w:rsidRPr="00626438">
          <w:rPr>
            <w:rFonts w:ascii="Arial" w:eastAsia="Times New Roman" w:hAnsi="Arial" w:cs="Arial"/>
            <w:color w:val="333333"/>
            <w:kern w:val="0"/>
            <w:sz w:val="33"/>
            <w:szCs w:val="33"/>
            <w14:ligatures w14:val="none"/>
          </w:rPr>
          <w:t>§ 145-10. Definitions.</w:t>
        </w:r>
      </w:hyperlink>
    </w:p>
    <w:p w14:paraId="4C6FFB54" w14:textId="77777777" w:rsidR="00626438" w:rsidRPr="00626438" w:rsidRDefault="00626438" w:rsidP="00626438">
      <w:pPr>
        <w:spacing w:after="0" w:line="240" w:lineRule="auto"/>
        <w:rPr>
          <w:rFonts w:ascii="Arial" w:eastAsia="Times New Roman" w:hAnsi="Arial" w:cs="Arial"/>
          <w:kern w:val="0"/>
          <w:sz w:val="22"/>
          <w:szCs w:val="22"/>
          <w14:ligatures w14:val="none"/>
        </w:rPr>
      </w:pPr>
      <w:hyperlink r:id="rId7" w:anchor="7611601" w:history="1">
        <w:r w:rsidRPr="00626438">
          <w:rPr>
            <w:rFonts w:ascii="Arial" w:eastAsia="Times New Roman" w:hAnsi="Arial" w:cs="Arial"/>
            <w:b/>
            <w:bCs/>
            <w:color w:val="333333"/>
            <w:kern w:val="0"/>
            <w:sz w:val="22"/>
            <w:szCs w:val="22"/>
            <w14:ligatures w14:val="none"/>
          </w:rPr>
          <w:t>TIMBER HARVESTING</w:t>
        </w:r>
      </w:hyperlink>
    </w:p>
    <w:p w14:paraId="7F09B48E" w14:textId="77777777" w:rsidR="00626438" w:rsidRPr="00626438" w:rsidRDefault="00626438" w:rsidP="00626438">
      <w:pPr>
        <w:spacing w:after="0" w:line="240" w:lineRule="auto"/>
        <w:jc w:val="both"/>
        <w:rPr>
          <w:rFonts w:ascii="Arial" w:eastAsia="Times New Roman" w:hAnsi="Arial" w:cs="Arial"/>
          <w:kern w:val="0"/>
          <w:sz w:val="21"/>
          <w:szCs w:val="21"/>
          <w14:ligatures w14:val="none"/>
        </w:rPr>
      </w:pPr>
      <w:r w:rsidRPr="00626438">
        <w:rPr>
          <w:rFonts w:ascii="Arial" w:eastAsia="Times New Roman" w:hAnsi="Arial" w:cs="Arial"/>
          <w:kern w:val="0"/>
          <w:sz w:val="21"/>
          <w:szCs w:val="21"/>
          <w14:ligatures w14:val="none"/>
        </w:rPr>
        <w:t>An activity or business which cuts and removes trees from their growing site, which also includes timber cruising and other forest resource evaluation activities, pesticide or fertilizer application, insect and disease control, timber stand improvement, pruning, regeneration of forest stands and the attendant operation of cutting and skidding machinery. Timber harvesting does not include the clearing of land for agricultural use or for approved construction.</w:t>
      </w:r>
    </w:p>
    <w:p w14:paraId="441C8A20" w14:textId="7D8B3D5B" w:rsidR="00626438" w:rsidRPr="00626438" w:rsidRDefault="00626438" w:rsidP="00626438">
      <w:pPr>
        <w:spacing w:before="240" w:after="100" w:afterAutospacing="1" w:line="240" w:lineRule="auto"/>
        <w:outlineLvl w:val="1"/>
        <w:rPr>
          <w:rFonts w:ascii="Arial" w:eastAsia="Times New Roman" w:hAnsi="Arial" w:cs="Arial"/>
          <w:b/>
          <w:bCs/>
          <w:color w:val="000000"/>
          <w:kern w:val="0"/>
          <w:sz w:val="36"/>
          <w:szCs w:val="36"/>
          <w14:ligatures w14:val="none"/>
        </w:rPr>
      </w:pPr>
      <w:hyperlink r:id="rId8" w:anchor="7612345" w:history="1">
        <w:r w:rsidRPr="00626438">
          <w:rPr>
            <w:rFonts w:ascii="Arial" w:eastAsia="Times New Roman" w:hAnsi="Arial" w:cs="Arial"/>
            <w:color w:val="333333"/>
            <w:kern w:val="0"/>
            <w:sz w:val="36"/>
            <w:szCs w:val="36"/>
            <w14:ligatures w14:val="none"/>
          </w:rPr>
          <w:t>Article VI. Town-Wide Regulations</w:t>
        </w:r>
      </w:hyperlink>
    </w:p>
    <w:p w14:paraId="15EBD16F" w14:textId="77777777" w:rsidR="00626438" w:rsidRPr="00626438" w:rsidRDefault="00626438" w:rsidP="00626438">
      <w:pPr>
        <w:spacing w:before="240" w:after="100" w:afterAutospacing="1" w:line="240" w:lineRule="auto"/>
        <w:outlineLvl w:val="3"/>
        <w:rPr>
          <w:rFonts w:ascii="Arial" w:eastAsia="Times New Roman" w:hAnsi="Arial" w:cs="Arial"/>
          <w:b/>
          <w:bCs/>
          <w:color w:val="000000"/>
          <w:kern w:val="0"/>
          <w:sz w:val="33"/>
          <w:szCs w:val="33"/>
          <w14:ligatures w14:val="none"/>
        </w:rPr>
      </w:pPr>
      <w:hyperlink r:id="rId9" w:anchor="7612365" w:history="1">
        <w:r w:rsidRPr="00626438">
          <w:rPr>
            <w:rFonts w:ascii="Arial" w:eastAsia="Times New Roman" w:hAnsi="Arial" w:cs="Arial"/>
            <w:color w:val="333333"/>
            <w:kern w:val="0"/>
            <w:sz w:val="33"/>
            <w:szCs w:val="33"/>
            <w14:ligatures w14:val="none"/>
          </w:rPr>
          <w:t>§ 145-36. Timber harvesting.</w:t>
        </w:r>
      </w:hyperlink>
    </w:p>
    <w:p w14:paraId="0D9507C5" w14:textId="77777777" w:rsidR="00626438" w:rsidRDefault="00626438" w:rsidP="00626438">
      <w:pPr>
        <w:spacing w:after="0" w:line="255" w:lineRule="atLeast"/>
        <w:jc w:val="both"/>
        <w:rPr>
          <w:rFonts w:ascii="Arial" w:eastAsia="Times New Roman" w:hAnsi="Arial" w:cs="Arial"/>
          <w:color w:val="000000"/>
          <w:kern w:val="0"/>
          <w:sz w:val="21"/>
          <w:szCs w:val="21"/>
          <w14:ligatures w14:val="none"/>
        </w:rPr>
      </w:pPr>
      <w:r w:rsidRPr="00626438">
        <w:rPr>
          <w:rFonts w:ascii="Arial" w:eastAsia="Times New Roman" w:hAnsi="Arial" w:cs="Arial"/>
          <w:color w:val="000000"/>
          <w:kern w:val="0"/>
          <w:sz w:val="21"/>
          <w:szCs w:val="21"/>
          <w14:ligatures w14:val="none"/>
        </w:rPr>
        <w:t xml:space="preserve">If timber harvesting is deleted as a permitted use in a district, timber harvesting on a parcel of land in the Maine Tree Growth Program (36 M.R.S.A. §§ 571 to 584-A) shall continue as a permitted use </w:t>
      </w:r>
      <w:proofErr w:type="gramStart"/>
      <w:r w:rsidRPr="00626438">
        <w:rPr>
          <w:rFonts w:ascii="Arial" w:eastAsia="Times New Roman" w:hAnsi="Arial" w:cs="Arial"/>
          <w:color w:val="000000"/>
          <w:kern w:val="0"/>
          <w:sz w:val="21"/>
          <w:szCs w:val="21"/>
          <w14:ligatures w14:val="none"/>
        </w:rPr>
        <w:t>as long as</w:t>
      </w:r>
      <w:proofErr w:type="gramEnd"/>
      <w:r w:rsidRPr="00626438">
        <w:rPr>
          <w:rFonts w:ascii="Arial" w:eastAsia="Times New Roman" w:hAnsi="Arial" w:cs="Arial"/>
          <w:color w:val="000000"/>
          <w:kern w:val="0"/>
          <w:sz w:val="21"/>
          <w:szCs w:val="21"/>
          <w14:ligatures w14:val="none"/>
        </w:rPr>
        <w:t xml:space="preserve"> the subject lot, or portion thereof, remains in the Tree Growth Program.</w:t>
      </w:r>
    </w:p>
    <w:p w14:paraId="141CB0B6" w14:textId="77777777" w:rsidR="00B62AF3" w:rsidRDefault="00B62AF3" w:rsidP="00626438">
      <w:pPr>
        <w:spacing w:after="0" w:line="255" w:lineRule="atLeast"/>
        <w:jc w:val="both"/>
        <w:rPr>
          <w:rFonts w:ascii="Arial" w:eastAsia="Times New Roman" w:hAnsi="Arial" w:cs="Arial"/>
          <w:color w:val="000000"/>
          <w:kern w:val="0"/>
          <w:sz w:val="21"/>
          <w:szCs w:val="21"/>
          <w14:ligatures w14:val="none"/>
        </w:rPr>
      </w:pPr>
    </w:p>
    <w:p w14:paraId="342B8ED1" w14:textId="11FDF611" w:rsidR="00B62AF3" w:rsidRPr="00B62AF3" w:rsidRDefault="00B62AF3" w:rsidP="00626438">
      <w:pPr>
        <w:spacing w:after="0" w:line="255" w:lineRule="atLeast"/>
        <w:jc w:val="both"/>
        <w:rPr>
          <w:rFonts w:ascii="Arial" w:eastAsia="Times New Roman" w:hAnsi="Arial" w:cs="Arial"/>
          <w:color w:val="0070C0"/>
          <w:kern w:val="0"/>
          <w:sz w:val="21"/>
          <w:szCs w:val="21"/>
          <w:u w:val="single"/>
          <w14:ligatures w14:val="none"/>
        </w:rPr>
      </w:pPr>
      <w:r w:rsidRPr="00B62AF3">
        <w:rPr>
          <w:rFonts w:ascii="Arial" w:eastAsia="Times New Roman" w:hAnsi="Arial" w:cs="Arial"/>
          <w:color w:val="0070C0"/>
          <w:kern w:val="0"/>
          <w:sz w:val="21"/>
          <w:szCs w:val="21"/>
          <w:u w:val="single"/>
          <w14:ligatures w14:val="none"/>
        </w:rPr>
        <w:t xml:space="preserve">If timber harvesting is </w:t>
      </w:r>
      <w:proofErr w:type="gramStart"/>
      <w:r w:rsidRPr="00B62AF3">
        <w:rPr>
          <w:rFonts w:ascii="Arial" w:eastAsia="Times New Roman" w:hAnsi="Arial" w:cs="Arial"/>
          <w:color w:val="0070C0"/>
          <w:kern w:val="0"/>
          <w:sz w:val="21"/>
          <w:szCs w:val="21"/>
          <w:u w:val="single"/>
          <w14:ligatures w14:val="none"/>
        </w:rPr>
        <w:t>an allowed</w:t>
      </w:r>
      <w:proofErr w:type="gramEnd"/>
      <w:r w:rsidRPr="00B62AF3">
        <w:rPr>
          <w:rFonts w:ascii="Arial" w:eastAsia="Times New Roman" w:hAnsi="Arial" w:cs="Arial"/>
          <w:color w:val="0070C0"/>
          <w:kern w:val="0"/>
          <w:sz w:val="21"/>
          <w:szCs w:val="21"/>
          <w:u w:val="single"/>
          <w14:ligatures w14:val="none"/>
        </w:rPr>
        <w:t xml:space="preserve"> use in </w:t>
      </w:r>
      <w:proofErr w:type="gramStart"/>
      <w:r w:rsidRPr="00B62AF3">
        <w:rPr>
          <w:rFonts w:ascii="Arial" w:eastAsia="Times New Roman" w:hAnsi="Arial" w:cs="Arial"/>
          <w:color w:val="0070C0"/>
          <w:kern w:val="0"/>
          <w:sz w:val="21"/>
          <w:szCs w:val="21"/>
          <w:u w:val="single"/>
          <w14:ligatures w14:val="none"/>
        </w:rPr>
        <w:t>the a</w:t>
      </w:r>
      <w:proofErr w:type="gramEnd"/>
      <w:r w:rsidRPr="00B62AF3">
        <w:rPr>
          <w:rFonts w:ascii="Arial" w:eastAsia="Times New Roman" w:hAnsi="Arial" w:cs="Arial"/>
          <w:color w:val="0070C0"/>
          <w:kern w:val="0"/>
          <w:sz w:val="21"/>
          <w:szCs w:val="21"/>
          <w:u w:val="single"/>
          <w14:ligatures w14:val="none"/>
        </w:rPr>
        <w:t xml:space="preserve"> district, such activity shall adhere to all requirements of the State of Maine Department of Agriculture, Conservation &amp; Forestry.</w:t>
      </w:r>
    </w:p>
    <w:p w14:paraId="5C1960D2" w14:textId="77777777" w:rsidR="00B62AF3" w:rsidRPr="00B62AF3" w:rsidRDefault="00B62AF3" w:rsidP="00626438">
      <w:pPr>
        <w:spacing w:after="0" w:line="255" w:lineRule="atLeast"/>
        <w:jc w:val="both"/>
        <w:rPr>
          <w:rFonts w:ascii="Arial" w:eastAsia="Times New Roman" w:hAnsi="Arial" w:cs="Arial"/>
          <w:color w:val="0070C0"/>
          <w:kern w:val="0"/>
          <w:sz w:val="21"/>
          <w:szCs w:val="21"/>
          <w:u w:val="single"/>
          <w14:ligatures w14:val="none"/>
        </w:rPr>
      </w:pPr>
    </w:p>
    <w:p w14:paraId="5244B2A4" w14:textId="19F7C2FF" w:rsidR="00B62AF3" w:rsidRPr="00B62AF3" w:rsidRDefault="00B62AF3" w:rsidP="00B62AF3">
      <w:pPr>
        <w:spacing w:after="0" w:line="255" w:lineRule="atLeast"/>
        <w:jc w:val="both"/>
        <w:rPr>
          <w:rFonts w:ascii="Arial" w:eastAsia="Times New Roman" w:hAnsi="Arial" w:cs="Arial"/>
          <w:color w:val="0070C0"/>
          <w:kern w:val="0"/>
          <w:sz w:val="21"/>
          <w:szCs w:val="21"/>
          <w:u w:val="single"/>
          <w14:ligatures w14:val="none"/>
        </w:rPr>
      </w:pPr>
      <w:r w:rsidRPr="00B62AF3">
        <w:rPr>
          <w:rFonts w:ascii="Arial" w:eastAsia="Times New Roman" w:hAnsi="Arial" w:cs="Arial"/>
          <w:color w:val="0070C0"/>
          <w:kern w:val="0"/>
          <w:sz w:val="21"/>
          <w:szCs w:val="21"/>
          <w:u w:val="single"/>
          <w14:ligatures w14:val="none"/>
        </w:rPr>
        <w:t xml:space="preserve">Upon receiving a Forestry Operations Permit from the State of Maine Department of Agriculture, Conservation &amp; Forestry, the permit shall be posted at the </w:t>
      </w:r>
      <w:proofErr w:type="gramStart"/>
      <w:r w:rsidRPr="00B62AF3">
        <w:rPr>
          <w:rFonts w:ascii="Arial" w:eastAsia="Times New Roman" w:hAnsi="Arial" w:cs="Arial"/>
          <w:color w:val="0070C0"/>
          <w:kern w:val="0"/>
          <w:sz w:val="21"/>
          <w:szCs w:val="21"/>
          <w:u w:val="single"/>
          <w14:ligatures w14:val="none"/>
        </w:rPr>
        <w:t>property</w:t>
      </w:r>
      <w:proofErr w:type="gramEnd"/>
      <w:r w:rsidRPr="00B62AF3">
        <w:rPr>
          <w:rFonts w:ascii="Arial" w:eastAsia="Times New Roman" w:hAnsi="Arial" w:cs="Arial"/>
          <w:color w:val="0070C0"/>
          <w:kern w:val="0"/>
          <w:sz w:val="21"/>
          <w:szCs w:val="21"/>
          <w:u w:val="single"/>
          <w14:ligatures w14:val="none"/>
        </w:rPr>
        <w:t xml:space="preserve"> and a copy of the permit shall be provided to the Wells Code Enforcement Office.</w:t>
      </w:r>
    </w:p>
    <w:p w14:paraId="0FC815D0" w14:textId="77777777" w:rsidR="00B62AF3" w:rsidRPr="00B62AF3" w:rsidRDefault="00B62AF3" w:rsidP="00B62AF3">
      <w:pPr>
        <w:spacing w:after="0" w:line="255" w:lineRule="atLeast"/>
        <w:jc w:val="both"/>
        <w:rPr>
          <w:rFonts w:ascii="Arial" w:eastAsia="Times New Roman" w:hAnsi="Arial" w:cs="Arial"/>
          <w:color w:val="0070C0"/>
          <w:kern w:val="0"/>
          <w:sz w:val="21"/>
          <w:szCs w:val="21"/>
          <w:u w:val="single"/>
          <w14:ligatures w14:val="none"/>
        </w:rPr>
      </w:pPr>
    </w:p>
    <w:p w14:paraId="471E89DC" w14:textId="7684E7B7" w:rsidR="00B62AF3" w:rsidRDefault="00B62AF3" w:rsidP="00B62AF3">
      <w:pPr>
        <w:spacing w:after="0" w:line="255" w:lineRule="atLeast"/>
        <w:jc w:val="both"/>
        <w:rPr>
          <w:rFonts w:ascii="Arial" w:eastAsia="Times New Roman" w:hAnsi="Arial" w:cs="Arial"/>
          <w:color w:val="0070C0"/>
          <w:kern w:val="0"/>
          <w:sz w:val="21"/>
          <w:szCs w:val="21"/>
          <w:u w:val="single"/>
          <w14:ligatures w14:val="none"/>
        </w:rPr>
      </w:pPr>
      <w:r w:rsidRPr="00B62AF3">
        <w:rPr>
          <w:rFonts w:ascii="Arial" w:eastAsia="Times New Roman" w:hAnsi="Arial" w:cs="Arial"/>
          <w:color w:val="0070C0"/>
          <w:kern w:val="0"/>
          <w:sz w:val="21"/>
          <w:szCs w:val="21"/>
          <w:u w:val="single"/>
          <w14:ligatures w14:val="none"/>
        </w:rPr>
        <w:t>Timber harvesting in the Shoreland Overlay District shall meet the requirements of 145-</w:t>
      </w:r>
      <w:proofErr w:type="gramStart"/>
      <w:r w:rsidRPr="00B62AF3">
        <w:rPr>
          <w:rFonts w:ascii="Arial" w:eastAsia="Times New Roman" w:hAnsi="Arial" w:cs="Arial"/>
          <w:color w:val="0070C0"/>
          <w:kern w:val="0"/>
          <w:sz w:val="21"/>
          <w:szCs w:val="21"/>
          <w:u w:val="single"/>
          <w14:ligatures w14:val="none"/>
        </w:rPr>
        <w:t>33.F.</w:t>
      </w:r>
      <w:proofErr w:type="gramEnd"/>
      <w:r w:rsidRPr="00B62AF3">
        <w:rPr>
          <w:rFonts w:ascii="Arial" w:eastAsia="Times New Roman" w:hAnsi="Arial" w:cs="Arial"/>
          <w:color w:val="0070C0"/>
          <w:kern w:val="0"/>
          <w:sz w:val="21"/>
          <w:szCs w:val="21"/>
          <w:u w:val="single"/>
          <w14:ligatures w14:val="none"/>
        </w:rPr>
        <w:t xml:space="preserve"> &amp; H. or all rules adopted by the Bureau of Forestry, whichever is more restrictive.</w:t>
      </w:r>
    </w:p>
    <w:p w14:paraId="34452243" w14:textId="77777777" w:rsidR="00B62AF3" w:rsidRDefault="00B62AF3" w:rsidP="00B62AF3">
      <w:pPr>
        <w:spacing w:after="0" w:line="255" w:lineRule="atLeast"/>
        <w:jc w:val="both"/>
        <w:rPr>
          <w:rFonts w:ascii="Arial" w:eastAsia="Times New Roman" w:hAnsi="Arial" w:cs="Arial"/>
          <w:color w:val="0070C0"/>
          <w:kern w:val="0"/>
          <w:sz w:val="21"/>
          <w:szCs w:val="21"/>
          <w:u w:val="single"/>
          <w14:ligatures w14:val="none"/>
        </w:rPr>
      </w:pPr>
    </w:p>
    <w:p w14:paraId="16752510" w14:textId="3A233F7F" w:rsidR="00B62AF3" w:rsidRDefault="0012190F" w:rsidP="00B62AF3">
      <w:pPr>
        <w:spacing w:after="0" w:line="255" w:lineRule="atLeast"/>
        <w:jc w:val="both"/>
        <w:rPr>
          <w:rFonts w:ascii="Arial" w:eastAsia="Times New Roman" w:hAnsi="Arial" w:cs="Arial"/>
          <w:color w:val="000000"/>
          <w:kern w:val="0"/>
          <w:sz w:val="21"/>
          <w:szCs w:val="21"/>
          <w14:ligatures w14:val="none"/>
        </w:rPr>
      </w:pPr>
      <w:r>
        <w:rPr>
          <w:rFonts w:ascii="Arial" w:eastAsia="Times New Roman" w:hAnsi="Arial" w:cs="Arial"/>
          <w:color w:val="0070C0"/>
          <w:kern w:val="0"/>
          <w:sz w:val="21"/>
          <w:szCs w:val="21"/>
          <w:u w:val="single"/>
          <w14:ligatures w14:val="none"/>
        </w:rPr>
        <w:t>Timber harvesting within 250 feet of the Branch Brook requires approval by the Planning Board, see 145-</w:t>
      </w:r>
      <w:proofErr w:type="gramStart"/>
      <w:r>
        <w:rPr>
          <w:rFonts w:ascii="Arial" w:eastAsia="Times New Roman" w:hAnsi="Arial" w:cs="Arial"/>
          <w:color w:val="0070C0"/>
          <w:kern w:val="0"/>
          <w:sz w:val="21"/>
          <w:szCs w:val="21"/>
          <w:u w:val="single"/>
          <w14:ligatures w14:val="none"/>
        </w:rPr>
        <w:t>31.G.</w:t>
      </w:r>
      <w:proofErr w:type="gramEnd"/>
      <w:r>
        <w:rPr>
          <w:rFonts w:ascii="Arial" w:eastAsia="Times New Roman" w:hAnsi="Arial" w:cs="Arial"/>
          <w:color w:val="0070C0"/>
          <w:kern w:val="0"/>
          <w:sz w:val="21"/>
          <w:szCs w:val="21"/>
          <w:u w:val="single"/>
          <w14:ligatures w14:val="none"/>
        </w:rPr>
        <w:t>(3).</w:t>
      </w:r>
    </w:p>
    <w:p w14:paraId="6A803D6B" w14:textId="77777777" w:rsidR="00B62AF3" w:rsidRDefault="00B62AF3" w:rsidP="00B62AF3">
      <w:pPr>
        <w:spacing w:after="0" w:line="255" w:lineRule="atLeast"/>
        <w:jc w:val="both"/>
        <w:rPr>
          <w:rFonts w:ascii="Arial" w:eastAsia="Times New Roman" w:hAnsi="Arial" w:cs="Arial"/>
          <w:color w:val="000000"/>
          <w:kern w:val="0"/>
          <w:sz w:val="21"/>
          <w:szCs w:val="21"/>
          <w14:ligatures w14:val="none"/>
        </w:rPr>
      </w:pPr>
    </w:p>
    <w:p w14:paraId="32DA0646" w14:textId="77777777" w:rsidR="00626438" w:rsidRPr="00626438" w:rsidRDefault="00626438" w:rsidP="00626438">
      <w:pPr>
        <w:spacing w:before="240" w:after="100" w:afterAutospacing="1" w:line="240" w:lineRule="auto"/>
        <w:outlineLvl w:val="1"/>
        <w:rPr>
          <w:rFonts w:ascii="Arial" w:eastAsia="Times New Roman" w:hAnsi="Arial" w:cs="Arial"/>
          <w:b/>
          <w:bCs/>
          <w:color w:val="000000"/>
          <w:kern w:val="0"/>
          <w:sz w:val="36"/>
          <w:szCs w:val="36"/>
          <w14:ligatures w14:val="none"/>
        </w:rPr>
      </w:pPr>
      <w:hyperlink r:id="rId10" w:anchor="7611701" w:history="1">
        <w:r w:rsidRPr="00626438">
          <w:rPr>
            <w:rFonts w:ascii="Arial" w:eastAsia="Times New Roman" w:hAnsi="Arial" w:cs="Arial"/>
            <w:color w:val="333333"/>
            <w:kern w:val="0"/>
            <w:sz w:val="36"/>
            <w:szCs w:val="36"/>
            <w14:ligatures w14:val="none"/>
          </w:rPr>
          <w:t>Article V. District Regulations</w:t>
        </w:r>
      </w:hyperlink>
    </w:p>
    <w:p w14:paraId="712F820C" w14:textId="77777777" w:rsidR="00626438" w:rsidRPr="00626438" w:rsidRDefault="00626438" w:rsidP="00626438">
      <w:pPr>
        <w:spacing w:before="240" w:after="100" w:afterAutospacing="1" w:line="240" w:lineRule="auto"/>
        <w:outlineLvl w:val="3"/>
        <w:rPr>
          <w:rFonts w:ascii="Arial" w:eastAsia="Times New Roman" w:hAnsi="Arial" w:cs="Arial"/>
          <w:b/>
          <w:bCs/>
          <w:color w:val="000000"/>
          <w:kern w:val="0"/>
          <w:sz w:val="33"/>
          <w:szCs w:val="33"/>
          <w14:ligatures w14:val="none"/>
        </w:rPr>
      </w:pPr>
      <w:hyperlink r:id="rId11" w:anchor="7612184" w:history="1">
        <w:r w:rsidRPr="00626438">
          <w:rPr>
            <w:rFonts w:ascii="Arial" w:eastAsia="Times New Roman" w:hAnsi="Arial" w:cs="Arial"/>
            <w:color w:val="333333"/>
            <w:kern w:val="0"/>
            <w:sz w:val="33"/>
            <w:szCs w:val="33"/>
            <w14:ligatures w14:val="none"/>
          </w:rPr>
          <w:t>§ 145-33. Shoreland Overlay District.</w:t>
        </w:r>
      </w:hyperlink>
    </w:p>
    <w:p w14:paraId="49A5A2F5" w14:textId="78B3417A" w:rsidR="00626438" w:rsidRPr="00626438" w:rsidRDefault="00626438" w:rsidP="001F42CB">
      <w:pPr>
        <w:spacing w:after="0" w:line="240" w:lineRule="auto"/>
        <w:rPr>
          <w:rFonts w:ascii="Arial" w:eastAsia="Times New Roman" w:hAnsi="Arial" w:cs="Arial"/>
          <w:color w:val="000000"/>
          <w:kern w:val="0"/>
          <w:sz w:val="21"/>
          <w:szCs w:val="21"/>
          <w14:ligatures w14:val="none"/>
        </w:rPr>
      </w:pPr>
      <w:hyperlink r:id="rId12" w:anchor="7612235" w:tooltip="145-33H" w:history="1">
        <w:r w:rsidRPr="00626438">
          <w:rPr>
            <w:rFonts w:ascii="Arial" w:eastAsia="Times New Roman" w:hAnsi="Arial" w:cs="Arial"/>
            <w:color w:val="000000"/>
            <w:kern w:val="0"/>
            <w:sz w:val="21"/>
            <w:szCs w:val="21"/>
            <w14:ligatures w14:val="none"/>
          </w:rPr>
          <w:t>H. </w:t>
        </w:r>
      </w:hyperlink>
      <w:r w:rsidRPr="00626438">
        <w:rPr>
          <w:rFonts w:ascii="Arial" w:eastAsia="Times New Roman" w:hAnsi="Arial" w:cs="Arial"/>
          <w:color w:val="000000"/>
          <w:kern w:val="0"/>
          <w:sz w:val="21"/>
          <w:szCs w:val="21"/>
          <w14:ligatures w14:val="none"/>
        </w:rPr>
        <w:t>Timber harvesting.</w:t>
      </w:r>
    </w:p>
    <w:p w14:paraId="5314BC8B" w14:textId="0FE3DBDC" w:rsidR="00626438" w:rsidRPr="00815038" w:rsidRDefault="00626438" w:rsidP="001F42CB">
      <w:pPr>
        <w:spacing w:after="0" w:line="255" w:lineRule="atLeast"/>
        <w:ind w:left="720"/>
        <w:rPr>
          <w:rFonts w:ascii="Arial" w:eastAsia="Times New Roman" w:hAnsi="Arial" w:cs="Arial"/>
          <w:strike/>
          <w:color w:val="EE0000"/>
          <w:kern w:val="0"/>
          <w:sz w:val="21"/>
          <w:szCs w:val="21"/>
          <w14:ligatures w14:val="none"/>
        </w:rPr>
      </w:pPr>
      <w:hyperlink r:id="rId13" w:anchor="7612236" w:tooltip="145-33H(1)" w:history="1">
        <w:r w:rsidRPr="00815038">
          <w:rPr>
            <w:rFonts w:ascii="Arial" w:eastAsia="Times New Roman" w:hAnsi="Arial" w:cs="Arial"/>
            <w:strike/>
            <w:color w:val="EE0000"/>
            <w:kern w:val="0"/>
            <w:sz w:val="21"/>
            <w:szCs w:val="21"/>
            <w14:ligatures w14:val="none"/>
          </w:rPr>
          <w:t>(1) </w:t>
        </w:r>
      </w:hyperlink>
      <w:r w:rsidRPr="00815038">
        <w:rPr>
          <w:rFonts w:ascii="Arial" w:eastAsia="Times New Roman" w:hAnsi="Arial" w:cs="Arial"/>
          <w:strike/>
          <w:color w:val="EE0000"/>
          <w:kern w:val="0"/>
          <w:sz w:val="21"/>
          <w:szCs w:val="21"/>
          <w14:ligatures w14:val="none"/>
        </w:rPr>
        <w:t>No accumulation of slash shall be left within 50 feet of the high-water line of a water body. In all other areas all slash shall either be removed or disposed of in such a manner that it lies on the ground and no part of it extends more than four feet above the ground. Any debris that falls below the high-water line of a water body shall be removed from the water body.</w:t>
      </w:r>
    </w:p>
    <w:p w14:paraId="4488438D" w14:textId="3376482F" w:rsidR="00626438" w:rsidRPr="00815038" w:rsidRDefault="00626438" w:rsidP="001F42CB">
      <w:pPr>
        <w:spacing w:after="0" w:line="255" w:lineRule="atLeast"/>
        <w:ind w:left="720"/>
        <w:rPr>
          <w:rFonts w:ascii="Arial" w:eastAsia="Times New Roman" w:hAnsi="Arial" w:cs="Arial"/>
          <w:strike/>
          <w:color w:val="EE0000"/>
          <w:kern w:val="0"/>
          <w:sz w:val="21"/>
          <w:szCs w:val="21"/>
          <w14:ligatures w14:val="none"/>
        </w:rPr>
      </w:pPr>
      <w:hyperlink r:id="rId14" w:anchor="7612237" w:tooltip="145-33H(2)" w:history="1">
        <w:r w:rsidRPr="00815038">
          <w:rPr>
            <w:rFonts w:ascii="Arial" w:eastAsia="Times New Roman" w:hAnsi="Arial" w:cs="Arial"/>
            <w:strike/>
            <w:color w:val="EE0000"/>
            <w:kern w:val="0"/>
            <w:sz w:val="21"/>
            <w:szCs w:val="21"/>
            <w14:ligatures w14:val="none"/>
          </w:rPr>
          <w:t>(2) </w:t>
        </w:r>
      </w:hyperlink>
      <w:r w:rsidRPr="00815038">
        <w:rPr>
          <w:rFonts w:ascii="Arial" w:eastAsia="Times New Roman" w:hAnsi="Arial" w:cs="Arial"/>
          <w:strike/>
          <w:color w:val="EE0000"/>
          <w:kern w:val="0"/>
          <w:sz w:val="21"/>
          <w:szCs w:val="21"/>
          <w14:ligatures w14:val="none"/>
        </w:rPr>
        <w:t>Except for water crossings, all skid trails, log yards and other sites where the operation of logging machinery results in the exposure of mineral soil shall be located such that an undisturbed filter strip of vegetation of at least 75 feet in width for slopes of up to 10% shall be retained between the exposed mineral soil and the high-water line of a water body or upland edge of a wetland. For each ten-percent increase in slope, the undisturbed strip shall be increased by 20 feet. The provisions of this Subsection </w:t>
      </w:r>
      <w:hyperlink r:id="rId15" w:anchor="7612237" w:history="1">
        <w:r w:rsidRPr="00815038">
          <w:rPr>
            <w:rFonts w:ascii="Arial" w:eastAsia="Times New Roman" w:hAnsi="Arial" w:cs="Arial"/>
            <w:b/>
            <w:bCs/>
            <w:strike/>
            <w:color w:val="EE0000"/>
            <w:kern w:val="0"/>
            <w:sz w:val="21"/>
            <w:szCs w:val="21"/>
            <w14:ligatures w14:val="none"/>
          </w:rPr>
          <w:t>H(2)</w:t>
        </w:r>
      </w:hyperlink>
      <w:r w:rsidRPr="00815038">
        <w:rPr>
          <w:rFonts w:ascii="Arial" w:eastAsia="Times New Roman" w:hAnsi="Arial" w:cs="Arial"/>
          <w:strike/>
          <w:color w:val="EE0000"/>
          <w:kern w:val="0"/>
          <w:sz w:val="21"/>
          <w:szCs w:val="21"/>
          <w14:ligatures w14:val="none"/>
        </w:rPr>
        <w:t> apply only to a face sloping toward the water body or wetland; provided, however, that no portion of such exposed mineral soil on a back face shall be closer than 25 feet to the high-water line of a water body or upland edge of a wetland.</w:t>
      </w:r>
    </w:p>
    <w:p w14:paraId="683C748D" w14:textId="5BBC14EE" w:rsidR="00626438" w:rsidRPr="00815038" w:rsidRDefault="00626438" w:rsidP="001F42CB">
      <w:pPr>
        <w:spacing w:after="0" w:line="255" w:lineRule="atLeast"/>
        <w:ind w:left="720"/>
        <w:rPr>
          <w:rFonts w:ascii="Arial" w:eastAsia="Times New Roman" w:hAnsi="Arial" w:cs="Arial"/>
          <w:strike/>
          <w:color w:val="EE0000"/>
          <w:kern w:val="0"/>
          <w:sz w:val="21"/>
          <w:szCs w:val="21"/>
          <w14:ligatures w14:val="none"/>
        </w:rPr>
      </w:pPr>
      <w:hyperlink r:id="rId16" w:anchor="7612238" w:tooltip="145-33H(3)" w:history="1">
        <w:r w:rsidRPr="00815038">
          <w:rPr>
            <w:rFonts w:ascii="Arial" w:eastAsia="Times New Roman" w:hAnsi="Arial" w:cs="Arial"/>
            <w:strike/>
            <w:color w:val="EE0000"/>
            <w:kern w:val="0"/>
            <w:sz w:val="21"/>
            <w:szCs w:val="21"/>
            <w14:ligatures w14:val="none"/>
          </w:rPr>
          <w:t>(3) </w:t>
        </w:r>
      </w:hyperlink>
      <w:r w:rsidRPr="00815038">
        <w:rPr>
          <w:rFonts w:ascii="Arial" w:eastAsia="Times New Roman" w:hAnsi="Arial" w:cs="Arial"/>
          <w:strike/>
          <w:color w:val="EE0000"/>
          <w:kern w:val="0"/>
          <w:sz w:val="21"/>
          <w:szCs w:val="21"/>
          <w14:ligatures w14:val="none"/>
        </w:rPr>
        <w:t>Harvesting operations shall be conducted in such a manner and at such a time that minimal soil disturbance results. Adequate provisions shall be made to prevent soil erosion and sedimentation of surface waters. Timber harvesting equipment shall not use stream channels as travel routes except when surface waters are frozen and the activity will not result in any ground disturbance.</w:t>
      </w:r>
    </w:p>
    <w:p w14:paraId="082EAA31" w14:textId="597BD0D7" w:rsidR="00626438" w:rsidRPr="00815038" w:rsidRDefault="00626438" w:rsidP="001F42CB">
      <w:pPr>
        <w:spacing w:after="0" w:line="255" w:lineRule="atLeast"/>
        <w:ind w:left="720"/>
        <w:rPr>
          <w:rFonts w:ascii="Arial" w:eastAsia="Times New Roman" w:hAnsi="Arial" w:cs="Arial"/>
          <w:strike/>
          <w:color w:val="EE0000"/>
          <w:kern w:val="0"/>
          <w:sz w:val="21"/>
          <w:szCs w:val="21"/>
          <w14:ligatures w14:val="none"/>
        </w:rPr>
      </w:pPr>
      <w:hyperlink r:id="rId17" w:anchor="7612239" w:tooltip="145-33H(4)" w:history="1">
        <w:r w:rsidRPr="00815038">
          <w:rPr>
            <w:rFonts w:ascii="Arial" w:eastAsia="Times New Roman" w:hAnsi="Arial" w:cs="Arial"/>
            <w:strike/>
            <w:color w:val="EE0000"/>
            <w:kern w:val="0"/>
            <w:sz w:val="21"/>
            <w:szCs w:val="21"/>
            <w14:ligatures w14:val="none"/>
          </w:rPr>
          <w:t>(4) </w:t>
        </w:r>
      </w:hyperlink>
      <w:r w:rsidRPr="00815038">
        <w:rPr>
          <w:rFonts w:ascii="Arial" w:eastAsia="Times New Roman" w:hAnsi="Arial" w:cs="Arial"/>
          <w:strike/>
          <w:color w:val="EE0000"/>
          <w:kern w:val="0"/>
          <w:sz w:val="21"/>
          <w:szCs w:val="21"/>
          <w14:ligatures w14:val="none"/>
        </w:rPr>
        <w:t xml:space="preserve">All crossings of flowing </w:t>
      </w:r>
      <w:proofErr w:type="gramStart"/>
      <w:r w:rsidRPr="00815038">
        <w:rPr>
          <w:rFonts w:ascii="Arial" w:eastAsia="Times New Roman" w:hAnsi="Arial" w:cs="Arial"/>
          <w:strike/>
          <w:color w:val="EE0000"/>
          <w:kern w:val="0"/>
          <w:sz w:val="21"/>
          <w:szCs w:val="21"/>
          <w14:ligatures w14:val="none"/>
        </w:rPr>
        <w:t>water shall</w:t>
      </w:r>
      <w:proofErr w:type="gramEnd"/>
      <w:r w:rsidRPr="00815038">
        <w:rPr>
          <w:rFonts w:ascii="Arial" w:eastAsia="Times New Roman" w:hAnsi="Arial" w:cs="Arial"/>
          <w:strike/>
          <w:color w:val="EE0000"/>
          <w:kern w:val="0"/>
          <w:sz w:val="21"/>
          <w:szCs w:val="21"/>
          <w14:ligatures w14:val="none"/>
        </w:rPr>
        <w:t xml:space="preserve"> require a bridge or culvert, except in areas with low banks and channel beds which are composed of gravel, rock or similar hard surface which would not be eroded or otherwise damaged.</w:t>
      </w:r>
    </w:p>
    <w:p w14:paraId="23C1D077" w14:textId="7E07B4E6" w:rsidR="00626438" w:rsidRPr="00815038" w:rsidRDefault="00626438" w:rsidP="001F42CB">
      <w:pPr>
        <w:spacing w:after="0" w:line="255" w:lineRule="atLeast"/>
        <w:ind w:left="720"/>
        <w:rPr>
          <w:rFonts w:ascii="Arial" w:eastAsia="Times New Roman" w:hAnsi="Arial" w:cs="Arial"/>
          <w:strike/>
          <w:color w:val="EE0000"/>
          <w:kern w:val="0"/>
          <w:sz w:val="21"/>
          <w:szCs w:val="21"/>
          <w14:ligatures w14:val="none"/>
        </w:rPr>
      </w:pPr>
      <w:hyperlink r:id="rId18" w:anchor="7612240" w:tooltip="145-33H(5)" w:history="1">
        <w:r w:rsidRPr="00815038">
          <w:rPr>
            <w:rFonts w:ascii="Arial" w:eastAsia="Times New Roman" w:hAnsi="Arial" w:cs="Arial"/>
            <w:strike/>
            <w:color w:val="EE0000"/>
            <w:kern w:val="0"/>
            <w:sz w:val="21"/>
            <w:szCs w:val="21"/>
            <w14:ligatures w14:val="none"/>
          </w:rPr>
          <w:t>(5) </w:t>
        </w:r>
      </w:hyperlink>
      <w:r w:rsidRPr="00815038">
        <w:rPr>
          <w:rFonts w:ascii="Arial" w:eastAsia="Times New Roman" w:hAnsi="Arial" w:cs="Arial"/>
          <w:strike/>
          <w:color w:val="EE0000"/>
          <w:kern w:val="0"/>
          <w:sz w:val="21"/>
          <w:szCs w:val="21"/>
          <w14:ligatures w14:val="none"/>
        </w:rPr>
        <w:t>Skid trail approaches to water crossings shall be located and designed to prevent water runoff from directly entering the water body or tributary stream. Upon completion of timber harvesting, temporary bridges and culverts shall be removed and areas of exposed soil revegetated.</w:t>
      </w:r>
    </w:p>
    <w:p w14:paraId="578D7087" w14:textId="08B3D1DF" w:rsidR="00626438" w:rsidRPr="00815038" w:rsidRDefault="00626438" w:rsidP="001F42CB">
      <w:pPr>
        <w:spacing w:after="0" w:line="255" w:lineRule="atLeast"/>
        <w:ind w:left="720"/>
        <w:rPr>
          <w:rFonts w:ascii="Arial" w:eastAsia="Times New Roman" w:hAnsi="Arial" w:cs="Arial"/>
          <w:strike/>
          <w:color w:val="EE0000"/>
          <w:kern w:val="0"/>
          <w:sz w:val="21"/>
          <w:szCs w:val="21"/>
          <w14:ligatures w14:val="none"/>
        </w:rPr>
      </w:pPr>
      <w:hyperlink r:id="rId19" w:anchor="7612241" w:tooltip="145-33H(6)" w:history="1">
        <w:r w:rsidRPr="00815038">
          <w:rPr>
            <w:rFonts w:ascii="Arial" w:eastAsia="Times New Roman" w:hAnsi="Arial" w:cs="Arial"/>
            <w:strike/>
            <w:color w:val="EE0000"/>
            <w:kern w:val="0"/>
            <w:sz w:val="21"/>
            <w:szCs w:val="21"/>
            <w14:ligatures w14:val="none"/>
          </w:rPr>
          <w:t>(6) </w:t>
        </w:r>
      </w:hyperlink>
      <w:r w:rsidRPr="00815038">
        <w:rPr>
          <w:rFonts w:ascii="Arial" w:eastAsia="Times New Roman" w:hAnsi="Arial" w:cs="Arial"/>
          <w:strike/>
          <w:color w:val="EE0000"/>
          <w:kern w:val="0"/>
          <w:sz w:val="21"/>
          <w:szCs w:val="21"/>
          <w14:ligatures w14:val="none"/>
        </w:rPr>
        <w:t xml:space="preserve">Selective cutting of no more than 40% of the total volume of trees four inches or more in diameter, measured 4.5 feet above ground level, on any lot in any ten-year period is permitted. These standards shall not apply to activities necessary and </w:t>
      </w:r>
      <w:proofErr w:type="gramStart"/>
      <w:r w:rsidRPr="00815038">
        <w:rPr>
          <w:rFonts w:ascii="Arial" w:eastAsia="Times New Roman" w:hAnsi="Arial" w:cs="Arial"/>
          <w:strike/>
          <w:color w:val="EE0000"/>
          <w:kern w:val="0"/>
          <w:sz w:val="21"/>
          <w:szCs w:val="21"/>
          <w14:ligatures w14:val="none"/>
        </w:rPr>
        <w:t>resulting</w:t>
      </w:r>
      <w:proofErr w:type="gramEnd"/>
      <w:r w:rsidRPr="00815038">
        <w:rPr>
          <w:rFonts w:ascii="Arial" w:eastAsia="Times New Roman" w:hAnsi="Arial" w:cs="Arial"/>
          <w:strike/>
          <w:color w:val="EE0000"/>
          <w:kern w:val="0"/>
          <w:sz w:val="21"/>
          <w:szCs w:val="21"/>
          <w14:ligatures w14:val="none"/>
        </w:rPr>
        <w:t xml:space="preserve"> from wind damage, fire and removal of dead trees. Trees and other vegetation killed by natural causes (e.g., beaver or insects) shall not be counted in determining either the original volume or the volume removed. In addition:</w:t>
      </w:r>
    </w:p>
    <w:p w14:paraId="1D06D450" w14:textId="7587044B" w:rsidR="00626438" w:rsidRPr="00815038" w:rsidRDefault="00626438" w:rsidP="001F42CB">
      <w:pPr>
        <w:spacing w:after="0" w:line="255" w:lineRule="atLeast"/>
        <w:ind w:left="1440"/>
        <w:rPr>
          <w:rFonts w:ascii="Arial" w:eastAsia="Times New Roman" w:hAnsi="Arial" w:cs="Arial"/>
          <w:strike/>
          <w:color w:val="EE0000"/>
          <w:kern w:val="0"/>
          <w:sz w:val="21"/>
          <w:szCs w:val="21"/>
          <w14:ligatures w14:val="none"/>
        </w:rPr>
      </w:pPr>
      <w:hyperlink r:id="rId20" w:anchor="7612242" w:tooltip="145-33H(6)(a)" w:history="1">
        <w:r w:rsidRPr="00815038">
          <w:rPr>
            <w:rFonts w:ascii="Arial" w:eastAsia="Times New Roman" w:hAnsi="Arial" w:cs="Arial"/>
            <w:strike/>
            <w:color w:val="EE0000"/>
            <w:kern w:val="0"/>
            <w:sz w:val="21"/>
            <w:szCs w:val="21"/>
            <w14:ligatures w14:val="none"/>
          </w:rPr>
          <w:t>(a) </w:t>
        </w:r>
      </w:hyperlink>
      <w:r w:rsidRPr="00815038">
        <w:rPr>
          <w:rFonts w:ascii="Arial" w:eastAsia="Times New Roman" w:hAnsi="Arial" w:cs="Arial"/>
          <w:strike/>
          <w:color w:val="EE0000"/>
          <w:kern w:val="0"/>
          <w:sz w:val="21"/>
          <w:szCs w:val="21"/>
          <w14:ligatures w14:val="none"/>
        </w:rPr>
        <w:t>Within 100 feet of the high-water line of Ell Pond and within 75 feet of the high-water line of other water bodies, tributary streams or the upland edge of a wetland, a well-distributed stand of trees and other vegetation, including existing ground cover, shall be maintained.</w:t>
      </w:r>
    </w:p>
    <w:p w14:paraId="21589E6F" w14:textId="57BC987F" w:rsidR="00626438" w:rsidRPr="00815038" w:rsidRDefault="00626438" w:rsidP="001F42CB">
      <w:pPr>
        <w:spacing w:after="0" w:line="255" w:lineRule="atLeast"/>
        <w:ind w:left="1440"/>
        <w:rPr>
          <w:rFonts w:ascii="Arial" w:eastAsia="Times New Roman" w:hAnsi="Arial" w:cs="Arial"/>
          <w:strike/>
          <w:color w:val="EE0000"/>
          <w:kern w:val="0"/>
          <w:sz w:val="21"/>
          <w:szCs w:val="21"/>
          <w14:ligatures w14:val="none"/>
        </w:rPr>
      </w:pPr>
      <w:hyperlink r:id="rId21" w:anchor="7612243" w:tooltip="145-33H(6)(b)" w:history="1">
        <w:r w:rsidRPr="00815038">
          <w:rPr>
            <w:rFonts w:ascii="Arial" w:eastAsia="Times New Roman" w:hAnsi="Arial" w:cs="Arial"/>
            <w:strike/>
            <w:color w:val="EE0000"/>
            <w:kern w:val="0"/>
            <w:sz w:val="21"/>
            <w:szCs w:val="21"/>
            <w14:ligatures w14:val="none"/>
          </w:rPr>
          <w:t>(b) </w:t>
        </w:r>
      </w:hyperlink>
      <w:r w:rsidRPr="00815038">
        <w:rPr>
          <w:rFonts w:ascii="Arial" w:eastAsia="Times New Roman" w:hAnsi="Arial" w:cs="Arial"/>
          <w:strike/>
          <w:color w:val="EE0000"/>
          <w:kern w:val="0"/>
          <w:sz w:val="21"/>
          <w:szCs w:val="21"/>
          <w14:ligatures w14:val="none"/>
        </w:rPr>
        <w:t xml:space="preserve">At distances greater than 100 feet from Ell Pond and greater than 75 feet from the high-water line of other water bodies or the upland edge of a wetland, harvesting operations shall not create single openings greater than 10,000 square feet in the forest canopy. Where such openings exceed 5,000 square </w:t>
      </w:r>
      <w:proofErr w:type="gramStart"/>
      <w:r w:rsidRPr="00815038">
        <w:rPr>
          <w:rFonts w:ascii="Arial" w:eastAsia="Times New Roman" w:hAnsi="Arial" w:cs="Arial"/>
          <w:strike/>
          <w:color w:val="EE0000"/>
          <w:kern w:val="0"/>
          <w:sz w:val="21"/>
          <w:szCs w:val="21"/>
          <w14:ligatures w14:val="none"/>
        </w:rPr>
        <w:t>feet</w:t>
      </w:r>
      <w:proofErr w:type="gramEnd"/>
      <w:r w:rsidRPr="00815038">
        <w:rPr>
          <w:rFonts w:ascii="Arial" w:eastAsia="Times New Roman" w:hAnsi="Arial" w:cs="Arial"/>
          <w:strike/>
          <w:color w:val="EE0000"/>
          <w:kern w:val="0"/>
          <w:sz w:val="21"/>
          <w:szCs w:val="21"/>
          <w14:ligatures w14:val="none"/>
        </w:rPr>
        <w:t xml:space="preserve"> they shall be at least 100 feet apart. Such openings shall be included in the calculation of total volume removal.</w:t>
      </w:r>
    </w:p>
    <w:p w14:paraId="6B595B00" w14:textId="551F36CE" w:rsidR="00626438" w:rsidRPr="00815038" w:rsidRDefault="00626438" w:rsidP="001F42CB">
      <w:pPr>
        <w:spacing w:after="0" w:line="255" w:lineRule="atLeast"/>
        <w:ind w:left="720"/>
        <w:rPr>
          <w:rFonts w:ascii="Arial" w:eastAsia="Times New Roman" w:hAnsi="Arial" w:cs="Arial"/>
          <w:strike/>
          <w:color w:val="EE0000"/>
          <w:kern w:val="0"/>
          <w:sz w:val="21"/>
          <w:szCs w:val="21"/>
          <w14:ligatures w14:val="none"/>
        </w:rPr>
      </w:pPr>
      <w:hyperlink r:id="rId22" w:anchor="7612244" w:tooltip="145-33H(7)" w:history="1">
        <w:r w:rsidRPr="00815038">
          <w:rPr>
            <w:rFonts w:ascii="Arial" w:eastAsia="Times New Roman" w:hAnsi="Arial" w:cs="Arial"/>
            <w:strike/>
            <w:color w:val="EE0000"/>
            <w:kern w:val="0"/>
            <w:sz w:val="21"/>
            <w:szCs w:val="21"/>
            <w14:ligatures w14:val="none"/>
          </w:rPr>
          <w:t>(7) </w:t>
        </w:r>
      </w:hyperlink>
      <w:r w:rsidRPr="00815038">
        <w:rPr>
          <w:rFonts w:ascii="Arial" w:eastAsia="Times New Roman" w:hAnsi="Arial" w:cs="Arial"/>
          <w:strike/>
          <w:color w:val="EE0000"/>
          <w:kern w:val="0"/>
          <w:sz w:val="21"/>
          <w:szCs w:val="21"/>
          <w14:ligatures w14:val="none"/>
        </w:rPr>
        <w:t>Timber harvesting operations exceeding the forty-percent limitation of Subsection </w:t>
      </w:r>
      <w:hyperlink r:id="rId23" w:anchor="7612241" w:history="1">
        <w:r w:rsidRPr="00815038">
          <w:rPr>
            <w:rFonts w:ascii="Arial" w:eastAsia="Times New Roman" w:hAnsi="Arial" w:cs="Arial"/>
            <w:b/>
            <w:bCs/>
            <w:strike/>
            <w:color w:val="EE0000"/>
            <w:kern w:val="0"/>
            <w:sz w:val="21"/>
            <w:szCs w:val="21"/>
            <w14:ligatures w14:val="none"/>
          </w:rPr>
          <w:t>H(6)</w:t>
        </w:r>
      </w:hyperlink>
      <w:r w:rsidRPr="00815038">
        <w:rPr>
          <w:rFonts w:ascii="Arial" w:eastAsia="Times New Roman" w:hAnsi="Arial" w:cs="Arial"/>
          <w:strike/>
          <w:color w:val="EE0000"/>
          <w:kern w:val="0"/>
          <w:sz w:val="21"/>
          <w:szCs w:val="21"/>
          <w14:ligatures w14:val="none"/>
        </w:rPr>
        <w:t> may be allowed by the Planning Board if the applicant submits a forest management plan prepared by a Maine licensed professional forester showing that such exception is good forest management and the harvest will be carried out according to the purposes of this chapter. The Planning Board shall notify the Commissioner of the Department of Environmental Protection of each exception allowed within 14 days of the Board's decision.</w:t>
      </w:r>
      <w:r w:rsidR="001F42CB" w:rsidRPr="00815038">
        <w:rPr>
          <w:rFonts w:ascii="Arial" w:eastAsia="Times New Roman" w:hAnsi="Arial" w:cs="Arial"/>
          <w:strike/>
          <w:color w:val="EE0000"/>
          <w:kern w:val="0"/>
          <w:sz w:val="21"/>
          <w:szCs w:val="21"/>
          <w14:ligatures w14:val="none"/>
        </w:rPr>
        <w:t xml:space="preserve"> </w:t>
      </w:r>
    </w:p>
    <w:p w14:paraId="1941844F" w14:textId="77777777" w:rsidR="00626438" w:rsidRDefault="00626438"/>
    <w:p w14:paraId="2FE05C09" w14:textId="226E7899" w:rsidR="0012190F" w:rsidRDefault="0012190F" w:rsidP="00815038">
      <w:pPr>
        <w:pStyle w:val="RulesSub-Paragraph"/>
        <w:numPr>
          <w:ilvl w:val="0"/>
          <w:numId w:val="1"/>
        </w:numPr>
        <w:jc w:val="left"/>
        <w:rPr>
          <w:color w:val="0070C0"/>
          <w:u w:val="single"/>
        </w:rPr>
      </w:pPr>
      <w:r w:rsidRPr="00815038">
        <w:rPr>
          <w:b/>
          <w:color w:val="0070C0"/>
          <w:u w:val="single"/>
        </w:rPr>
        <w:t>Shoreline integrity and sedimentation</w:t>
      </w:r>
      <w:r w:rsidRPr="00815038">
        <w:rPr>
          <w:color w:val="0070C0"/>
          <w:u w:val="single"/>
        </w:rPr>
        <w:t xml:space="preserve">. </w:t>
      </w:r>
      <w:proofErr w:type="gramStart"/>
      <w:r w:rsidRPr="00815038">
        <w:rPr>
          <w:color w:val="0070C0"/>
          <w:u w:val="single"/>
        </w:rPr>
        <w:t>Persons</w:t>
      </w:r>
      <w:proofErr w:type="gramEnd"/>
      <w:r w:rsidRPr="00815038">
        <w:rPr>
          <w:color w:val="0070C0"/>
          <w:u w:val="single"/>
        </w:rPr>
        <w:t xml:space="preserve"> conducting timber harvesting and related activities must take reasonable measures to avoid the disruption of shoreline integrity, the occurrence of sedimentation of water, and the disturbance of water body and tributary stream banks, water body and tributary stream channels, shorelines, and soil lying within water </w:t>
      </w:r>
      <w:r w:rsidRPr="00815038">
        <w:rPr>
          <w:color w:val="0070C0"/>
          <w:u w:val="single"/>
        </w:rPr>
        <w:lastRenderedPageBreak/>
        <w:t xml:space="preserve">bodies, tributary streams and wetlands. If, despite such precautions, the disruption of shoreline integrity, sedimentation of water, or the disturbance of water body and tributary stream banks, water body and tributary stream channels, shorelines, and soil lying within water bodies, tributary streams and wetlands </w:t>
      </w:r>
      <w:proofErr w:type="gramStart"/>
      <w:r w:rsidRPr="00815038">
        <w:rPr>
          <w:color w:val="0070C0"/>
          <w:u w:val="single"/>
        </w:rPr>
        <w:t>occurs</w:t>
      </w:r>
      <w:proofErr w:type="gramEnd"/>
      <w:r w:rsidRPr="00815038">
        <w:rPr>
          <w:color w:val="0070C0"/>
          <w:u w:val="single"/>
        </w:rPr>
        <w:t>, such conditions must be corrected.</w:t>
      </w:r>
    </w:p>
    <w:p w14:paraId="2D654E02" w14:textId="77777777" w:rsidR="00815038" w:rsidRPr="00815038" w:rsidRDefault="00815038" w:rsidP="00815038">
      <w:pPr>
        <w:pStyle w:val="RulesSub-Paragraph"/>
        <w:ind w:left="1080" w:firstLine="0"/>
        <w:jc w:val="left"/>
        <w:rPr>
          <w:color w:val="0070C0"/>
          <w:szCs w:val="22"/>
          <w:u w:val="single"/>
        </w:rPr>
      </w:pPr>
    </w:p>
    <w:p w14:paraId="69D4475C" w14:textId="225B3624" w:rsidR="0012190F" w:rsidRPr="00815038" w:rsidRDefault="0012190F" w:rsidP="00815038">
      <w:pPr>
        <w:autoSpaceDE w:val="0"/>
        <w:autoSpaceDN w:val="0"/>
        <w:adjustRightInd w:val="0"/>
        <w:ind w:left="1080" w:hanging="360"/>
        <w:rPr>
          <w:b/>
          <w:bCs/>
          <w:color w:val="0070C0"/>
          <w:sz w:val="22"/>
          <w:szCs w:val="22"/>
          <w:u w:val="single"/>
        </w:rPr>
      </w:pPr>
      <w:r w:rsidRPr="00815038">
        <w:rPr>
          <w:color w:val="0070C0"/>
          <w:sz w:val="22"/>
          <w:szCs w:val="22"/>
          <w:u w:val="single"/>
        </w:rPr>
        <w:t>(2)</w:t>
      </w:r>
      <w:r w:rsidRPr="00815038">
        <w:rPr>
          <w:color w:val="0070C0"/>
          <w:sz w:val="22"/>
          <w:szCs w:val="22"/>
          <w:u w:val="single"/>
        </w:rPr>
        <w:tab/>
      </w:r>
      <w:r w:rsidRPr="00815038">
        <w:rPr>
          <w:b/>
          <w:color w:val="0070C0"/>
          <w:sz w:val="22"/>
          <w:szCs w:val="22"/>
          <w:u w:val="single"/>
        </w:rPr>
        <w:t>Slash treatment</w:t>
      </w:r>
      <w:r w:rsidRPr="00815038">
        <w:rPr>
          <w:color w:val="0070C0"/>
          <w:sz w:val="22"/>
          <w:szCs w:val="22"/>
          <w:u w:val="single"/>
        </w:rPr>
        <w:t>. Timber harvesting and related activities shall be conducted such that slash or debris is not left below the normal high-water line of any water body or tributary stream, or the upland edge of a wetland. Section 15(O-</w:t>
      </w:r>
      <w:proofErr w:type="gramStart"/>
      <w:r w:rsidRPr="00815038">
        <w:rPr>
          <w:color w:val="0070C0"/>
          <w:sz w:val="22"/>
          <w:szCs w:val="22"/>
          <w:u w:val="single"/>
        </w:rPr>
        <w:t>1)(</w:t>
      </w:r>
      <w:proofErr w:type="gramEnd"/>
      <w:r w:rsidRPr="00815038">
        <w:rPr>
          <w:color w:val="0070C0"/>
          <w:sz w:val="22"/>
          <w:szCs w:val="22"/>
          <w:u w:val="single"/>
        </w:rPr>
        <w:t>2) does not apply to minor, incidental amounts of slash that result from timber harvesting and related activities otherwise conducted in compliance with this section.</w:t>
      </w:r>
    </w:p>
    <w:p w14:paraId="3373F656" w14:textId="2038B80E" w:rsidR="0012190F" w:rsidRPr="00815038" w:rsidRDefault="0012190F" w:rsidP="00815038">
      <w:pPr>
        <w:autoSpaceDE w:val="0"/>
        <w:autoSpaceDN w:val="0"/>
        <w:adjustRightInd w:val="0"/>
        <w:ind w:left="1440"/>
        <w:rPr>
          <w:color w:val="0070C0"/>
          <w:sz w:val="22"/>
          <w:szCs w:val="22"/>
          <w:u w:val="single"/>
        </w:rPr>
      </w:pPr>
      <w:r w:rsidRPr="00815038">
        <w:rPr>
          <w:bCs/>
          <w:color w:val="0070C0"/>
          <w:sz w:val="22"/>
          <w:szCs w:val="22"/>
          <w:u w:val="single"/>
        </w:rPr>
        <w:t>(a)</w:t>
      </w:r>
      <w:r w:rsidRPr="00815038">
        <w:rPr>
          <w:b/>
          <w:bCs/>
          <w:color w:val="0070C0"/>
          <w:sz w:val="22"/>
          <w:szCs w:val="22"/>
          <w:u w:val="single"/>
        </w:rPr>
        <w:t xml:space="preserve"> </w:t>
      </w:r>
      <w:r w:rsidRPr="00815038">
        <w:rPr>
          <w:color w:val="0070C0"/>
          <w:sz w:val="22"/>
          <w:szCs w:val="22"/>
          <w:u w:val="single"/>
        </w:rPr>
        <w:t>Slash actively used to protect soil from disturbance by equipment or to stabilize exposed soil, may be left in place, provided that no part thereof extends more than 4 feet above the ground.</w:t>
      </w:r>
    </w:p>
    <w:p w14:paraId="5221C64D" w14:textId="4E055F9E" w:rsidR="0012190F" w:rsidRPr="00815038" w:rsidRDefault="0012190F" w:rsidP="00815038">
      <w:pPr>
        <w:autoSpaceDE w:val="0"/>
        <w:autoSpaceDN w:val="0"/>
        <w:adjustRightInd w:val="0"/>
        <w:ind w:left="1440"/>
        <w:rPr>
          <w:bCs/>
          <w:color w:val="0070C0"/>
          <w:sz w:val="22"/>
          <w:szCs w:val="22"/>
          <w:u w:val="single"/>
        </w:rPr>
      </w:pPr>
      <w:r w:rsidRPr="00815038">
        <w:rPr>
          <w:bCs/>
          <w:color w:val="0070C0"/>
          <w:sz w:val="22"/>
          <w:szCs w:val="22"/>
          <w:u w:val="single"/>
        </w:rPr>
        <w:t>(b)</w:t>
      </w:r>
      <w:r w:rsidR="00815038">
        <w:rPr>
          <w:bCs/>
          <w:color w:val="0070C0"/>
          <w:sz w:val="22"/>
          <w:szCs w:val="22"/>
          <w:u w:val="single"/>
        </w:rPr>
        <w:t xml:space="preserve"> </w:t>
      </w:r>
      <w:r w:rsidRPr="00815038">
        <w:rPr>
          <w:bCs/>
          <w:color w:val="0070C0"/>
          <w:sz w:val="22"/>
          <w:szCs w:val="22"/>
          <w:u w:val="single"/>
        </w:rPr>
        <w:t>Adjacent to great ponds, rivers and wetlands:</w:t>
      </w:r>
    </w:p>
    <w:p w14:paraId="375B4204" w14:textId="1894FE2F" w:rsidR="0012190F" w:rsidRPr="00815038" w:rsidRDefault="0012190F" w:rsidP="00815038">
      <w:pPr>
        <w:autoSpaceDE w:val="0"/>
        <w:autoSpaceDN w:val="0"/>
        <w:adjustRightInd w:val="0"/>
        <w:ind w:left="1800"/>
        <w:rPr>
          <w:color w:val="0070C0"/>
          <w:sz w:val="22"/>
          <w:szCs w:val="22"/>
          <w:u w:val="single"/>
        </w:rPr>
      </w:pPr>
      <w:r w:rsidRPr="00815038">
        <w:rPr>
          <w:bCs/>
          <w:color w:val="0070C0"/>
          <w:sz w:val="22"/>
          <w:szCs w:val="22"/>
          <w:u w:val="single"/>
        </w:rPr>
        <w:t>(</w:t>
      </w:r>
      <w:proofErr w:type="spellStart"/>
      <w:r w:rsidRPr="00815038">
        <w:rPr>
          <w:bCs/>
          <w:color w:val="0070C0"/>
          <w:sz w:val="22"/>
          <w:szCs w:val="22"/>
          <w:u w:val="single"/>
        </w:rPr>
        <w:t>i</w:t>
      </w:r>
      <w:proofErr w:type="spellEnd"/>
      <w:r w:rsidRPr="00815038">
        <w:rPr>
          <w:bCs/>
          <w:color w:val="0070C0"/>
          <w:sz w:val="22"/>
          <w:szCs w:val="22"/>
          <w:u w:val="single"/>
        </w:rPr>
        <w:t>)</w:t>
      </w:r>
      <w:r w:rsidRPr="00815038">
        <w:rPr>
          <w:bCs/>
          <w:color w:val="0070C0"/>
          <w:sz w:val="22"/>
          <w:szCs w:val="22"/>
          <w:u w:val="single"/>
        </w:rPr>
        <w:tab/>
      </w:r>
      <w:r w:rsidRPr="00815038">
        <w:rPr>
          <w:color w:val="0070C0"/>
          <w:sz w:val="22"/>
          <w:szCs w:val="22"/>
          <w:u w:val="single"/>
        </w:rPr>
        <w:t>No accumulation of slash shall be left within 50 feet, horizontal distance, of the normal high-water line or upland edge of a wetland; and</w:t>
      </w:r>
    </w:p>
    <w:p w14:paraId="7EF84FBF" w14:textId="3F32116E" w:rsidR="0012190F" w:rsidRPr="00815038" w:rsidRDefault="0012190F" w:rsidP="00815038">
      <w:pPr>
        <w:autoSpaceDE w:val="0"/>
        <w:autoSpaceDN w:val="0"/>
        <w:adjustRightInd w:val="0"/>
        <w:ind w:left="1800"/>
        <w:rPr>
          <w:color w:val="0070C0"/>
          <w:sz w:val="22"/>
          <w:szCs w:val="22"/>
          <w:u w:val="single"/>
        </w:rPr>
      </w:pPr>
      <w:r w:rsidRPr="00815038">
        <w:rPr>
          <w:color w:val="0070C0"/>
          <w:sz w:val="22"/>
          <w:szCs w:val="22"/>
          <w:u w:val="single"/>
        </w:rPr>
        <w:t>(ii)</w:t>
      </w:r>
      <w:r w:rsidRPr="00815038">
        <w:rPr>
          <w:color w:val="0070C0"/>
          <w:sz w:val="22"/>
          <w:szCs w:val="22"/>
          <w:u w:val="single"/>
        </w:rPr>
        <w:tab/>
        <w:t>Between 50 feet and 250 feet, horizontal distance, of the normal high-water line or upland edge of a wetland, all slash larger than 3 inches in diameter must be disposed of in such a manner that no part thereof extends more than 4 feet above the ground.</w:t>
      </w:r>
    </w:p>
    <w:p w14:paraId="1B9277B1" w14:textId="7ED38B6A" w:rsidR="0012190F" w:rsidRPr="00815038" w:rsidRDefault="0012190F" w:rsidP="00815038">
      <w:pPr>
        <w:autoSpaceDE w:val="0"/>
        <w:autoSpaceDN w:val="0"/>
        <w:adjustRightInd w:val="0"/>
        <w:ind w:left="1080" w:hanging="360"/>
        <w:rPr>
          <w:color w:val="0070C0"/>
          <w:sz w:val="22"/>
          <w:szCs w:val="22"/>
          <w:u w:val="single"/>
        </w:rPr>
      </w:pPr>
      <w:r w:rsidRPr="00815038">
        <w:rPr>
          <w:color w:val="0070C0"/>
          <w:sz w:val="22"/>
          <w:szCs w:val="22"/>
          <w:u w:val="single"/>
        </w:rPr>
        <w:t>(3)</w:t>
      </w:r>
      <w:r w:rsidRPr="00815038">
        <w:rPr>
          <w:color w:val="0070C0"/>
          <w:sz w:val="22"/>
          <w:szCs w:val="22"/>
          <w:u w:val="single"/>
        </w:rPr>
        <w:tab/>
        <w:t xml:space="preserve">Timber harvesting and related activities must leave adequate tree cover </w:t>
      </w:r>
      <w:proofErr w:type="gramStart"/>
      <w:r w:rsidRPr="00815038">
        <w:rPr>
          <w:color w:val="0070C0"/>
          <w:sz w:val="22"/>
          <w:szCs w:val="22"/>
          <w:u w:val="single"/>
        </w:rPr>
        <w:t>and shall</w:t>
      </w:r>
      <w:proofErr w:type="gramEnd"/>
      <w:r w:rsidRPr="00815038">
        <w:rPr>
          <w:color w:val="0070C0"/>
          <w:sz w:val="22"/>
          <w:szCs w:val="22"/>
          <w:u w:val="single"/>
        </w:rPr>
        <w:t xml:space="preserve"> be conducted so that a well-distributed stand of trees is retained. This requirement may be satisfied by following one of the following three options:</w:t>
      </w:r>
    </w:p>
    <w:p w14:paraId="5C3C2225" w14:textId="3D46CE92" w:rsidR="0012190F" w:rsidRPr="00815038" w:rsidRDefault="00815038" w:rsidP="0012190F">
      <w:pPr>
        <w:tabs>
          <w:tab w:val="left" w:pos="2700"/>
        </w:tabs>
        <w:autoSpaceDE w:val="0"/>
        <w:autoSpaceDN w:val="0"/>
        <w:adjustRightInd w:val="0"/>
        <w:ind w:left="1440" w:hanging="360"/>
        <w:rPr>
          <w:b/>
          <w:bCs/>
          <w:color w:val="0070C0"/>
          <w:sz w:val="22"/>
          <w:szCs w:val="22"/>
          <w:u w:val="single"/>
        </w:rPr>
      </w:pPr>
      <w:r>
        <w:rPr>
          <w:bCs/>
          <w:color w:val="0070C0"/>
          <w:sz w:val="22"/>
          <w:szCs w:val="22"/>
          <w:u w:val="single"/>
        </w:rPr>
        <w:tab/>
      </w:r>
      <w:r w:rsidR="0012190F" w:rsidRPr="00815038">
        <w:rPr>
          <w:bCs/>
          <w:color w:val="0070C0"/>
          <w:sz w:val="22"/>
          <w:szCs w:val="22"/>
          <w:u w:val="single"/>
        </w:rPr>
        <w:t>(a)</w:t>
      </w:r>
      <w:r>
        <w:rPr>
          <w:bCs/>
          <w:color w:val="0070C0"/>
          <w:sz w:val="22"/>
          <w:szCs w:val="22"/>
          <w:u w:val="single"/>
        </w:rPr>
        <w:t xml:space="preserve"> </w:t>
      </w:r>
      <w:r w:rsidR="0012190F" w:rsidRPr="0030270E">
        <w:rPr>
          <w:color w:val="0070C0"/>
          <w:sz w:val="22"/>
          <w:szCs w:val="22"/>
          <w:u w:val="single"/>
        </w:rPr>
        <w:t>40% volume removal</w:t>
      </w:r>
      <w:r w:rsidR="0012190F" w:rsidRPr="00815038">
        <w:rPr>
          <w:bCs/>
          <w:color w:val="0070C0"/>
          <w:sz w:val="22"/>
          <w:szCs w:val="22"/>
          <w:u w:val="single"/>
        </w:rPr>
        <w:t>, as follows:</w:t>
      </w:r>
    </w:p>
    <w:p w14:paraId="5AF8149C" w14:textId="6AA80C40" w:rsidR="0012190F" w:rsidRPr="00815038" w:rsidRDefault="00815038" w:rsidP="00815038">
      <w:pPr>
        <w:tabs>
          <w:tab w:val="left" w:pos="2700"/>
        </w:tabs>
        <w:autoSpaceDE w:val="0"/>
        <w:autoSpaceDN w:val="0"/>
        <w:adjustRightInd w:val="0"/>
        <w:ind w:left="1800" w:hanging="360"/>
        <w:rPr>
          <w:color w:val="0070C0"/>
          <w:sz w:val="22"/>
          <w:szCs w:val="22"/>
          <w:u w:val="single"/>
        </w:rPr>
      </w:pPr>
      <w:r>
        <w:rPr>
          <w:color w:val="0070C0"/>
          <w:sz w:val="22"/>
          <w:szCs w:val="22"/>
          <w:u w:val="single"/>
        </w:rPr>
        <w:tab/>
      </w:r>
      <w:r w:rsidR="0012190F" w:rsidRPr="00815038">
        <w:rPr>
          <w:color w:val="0070C0"/>
          <w:sz w:val="22"/>
          <w:szCs w:val="22"/>
          <w:u w:val="single"/>
        </w:rPr>
        <w:t>(</w:t>
      </w:r>
      <w:r>
        <w:rPr>
          <w:color w:val="0070C0"/>
          <w:sz w:val="22"/>
          <w:szCs w:val="22"/>
          <w:u w:val="single"/>
        </w:rPr>
        <w:t>I</w:t>
      </w:r>
      <w:r w:rsidR="0012190F" w:rsidRPr="00815038">
        <w:rPr>
          <w:color w:val="0070C0"/>
          <w:sz w:val="22"/>
          <w:szCs w:val="22"/>
          <w:u w:val="single"/>
        </w:rPr>
        <w:t>)</w:t>
      </w:r>
      <w:r>
        <w:rPr>
          <w:color w:val="0070C0"/>
          <w:sz w:val="22"/>
          <w:szCs w:val="22"/>
          <w:u w:val="single"/>
        </w:rPr>
        <w:t xml:space="preserve"> </w:t>
      </w:r>
      <w:r w:rsidR="0012190F" w:rsidRPr="00815038">
        <w:rPr>
          <w:color w:val="0070C0"/>
          <w:sz w:val="22"/>
          <w:szCs w:val="22"/>
          <w:u w:val="single"/>
        </w:rPr>
        <w:t xml:space="preserve">Harvesting of no more than 40 percent of the total volume on each acre of trees 4.5 inches DBH or greater in any </w:t>
      </w:r>
      <w:proofErr w:type="gramStart"/>
      <w:r w:rsidR="0012190F" w:rsidRPr="00815038">
        <w:rPr>
          <w:color w:val="0070C0"/>
          <w:sz w:val="22"/>
          <w:szCs w:val="22"/>
          <w:u w:val="single"/>
        </w:rPr>
        <w:t>10 year</w:t>
      </w:r>
      <w:proofErr w:type="gramEnd"/>
      <w:r w:rsidR="0012190F" w:rsidRPr="00815038">
        <w:rPr>
          <w:color w:val="0070C0"/>
          <w:sz w:val="22"/>
          <w:szCs w:val="22"/>
          <w:u w:val="single"/>
        </w:rPr>
        <w:t xml:space="preserve"> period is allowed. Volume may </w:t>
      </w:r>
      <w:proofErr w:type="gramStart"/>
      <w:r w:rsidR="0012190F" w:rsidRPr="00815038">
        <w:rPr>
          <w:color w:val="0070C0"/>
          <w:sz w:val="22"/>
          <w:szCs w:val="22"/>
          <w:u w:val="single"/>
        </w:rPr>
        <w:t>be considered to be</w:t>
      </w:r>
      <w:proofErr w:type="gramEnd"/>
      <w:r w:rsidR="0012190F" w:rsidRPr="00815038">
        <w:rPr>
          <w:color w:val="0070C0"/>
          <w:sz w:val="22"/>
          <w:szCs w:val="22"/>
          <w:u w:val="single"/>
        </w:rPr>
        <w:t xml:space="preserve"> equivalent to basal </w:t>
      </w:r>
      <w:proofErr w:type="gramStart"/>
      <w:r w:rsidR="0012190F" w:rsidRPr="00815038">
        <w:rPr>
          <w:color w:val="0070C0"/>
          <w:sz w:val="22"/>
          <w:szCs w:val="22"/>
          <w:u w:val="single"/>
        </w:rPr>
        <w:t>area;</w:t>
      </w:r>
      <w:proofErr w:type="gramEnd"/>
    </w:p>
    <w:p w14:paraId="5A53F806" w14:textId="4BEAE763" w:rsidR="0012190F" w:rsidRPr="00815038" w:rsidRDefault="00815038" w:rsidP="00815038">
      <w:pPr>
        <w:tabs>
          <w:tab w:val="left" w:pos="2700"/>
        </w:tabs>
        <w:autoSpaceDE w:val="0"/>
        <w:autoSpaceDN w:val="0"/>
        <w:adjustRightInd w:val="0"/>
        <w:ind w:left="1800" w:hanging="360"/>
        <w:rPr>
          <w:color w:val="0070C0"/>
          <w:sz w:val="22"/>
          <w:szCs w:val="22"/>
          <w:u w:val="single"/>
        </w:rPr>
      </w:pPr>
      <w:r>
        <w:rPr>
          <w:color w:val="0070C0"/>
          <w:sz w:val="22"/>
          <w:szCs w:val="22"/>
          <w:u w:val="single"/>
        </w:rPr>
        <w:tab/>
      </w:r>
      <w:r w:rsidR="0012190F" w:rsidRPr="00815038">
        <w:rPr>
          <w:color w:val="0070C0"/>
          <w:sz w:val="22"/>
          <w:szCs w:val="22"/>
          <w:u w:val="single"/>
        </w:rPr>
        <w:t>(ii)</w:t>
      </w:r>
      <w:r>
        <w:rPr>
          <w:color w:val="0070C0"/>
          <w:sz w:val="22"/>
          <w:szCs w:val="22"/>
          <w:u w:val="single"/>
        </w:rPr>
        <w:t xml:space="preserve"> </w:t>
      </w:r>
      <w:r w:rsidR="0012190F" w:rsidRPr="00815038">
        <w:rPr>
          <w:color w:val="0070C0"/>
          <w:sz w:val="22"/>
          <w:szCs w:val="22"/>
          <w:u w:val="single"/>
        </w:rPr>
        <w:t>A well-distributed stand of trees which is windfirm, and other vegetation including existing ground cover, must be maintained; and,</w:t>
      </w:r>
    </w:p>
    <w:p w14:paraId="625EE6B4" w14:textId="65942C38" w:rsidR="0012190F" w:rsidRPr="00815038" w:rsidRDefault="00815038" w:rsidP="0012190F">
      <w:pPr>
        <w:tabs>
          <w:tab w:val="left" w:pos="2700"/>
        </w:tabs>
        <w:autoSpaceDE w:val="0"/>
        <w:autoSpaceDN w:val="0"/>
        <w:adjustRightInd w:val="0"/>
        <w:ind w:left="1800" w:right="-180" w:hanging="360"/>
        <w:rPr>
          <w:color w:val="0070C0"/>
          <w:sz w:val="22"/>
          <w:szCs w:val="22"/>
          <w:u w:val="single"/>
        </w:rPr>
      </w:pPr>
      <w:r>
        <w:rPr>
          <w:color w:val="0070C0"/>
          <w:sz w:val="22"/>
          <w:szCs w:val="22"/>
          <w:u w:val="single"/>
        </w:rPr>
        <w:tab/>
      </w:r>
      <w:r w:rsidR="0012190F" w:rsidRPr="00815038">
        <w:rPr>
          <w:color w:val="0070C0"/>
          <w:sz w:val="22"/>
          <w:szCs w:val="22"/>
          <w:u w:val="single"/>
        </w:rPr>
        <w:t>(iii)</w:t>
      </w:r>
      <w:r>
        <w:rPr>
          <w:color w:val="0070C0"/>
          <w:sz w:val="22"/>
          <w:szCs w:val="22"/>
          <w:u w:val="single"/>
        </w:rPr>
        <w:t xml:space="preserve"> </w:t>
      </w:r>
      <w:r w:rsidR="0012190F" w:rsidRPr="00815038">
        <w:rPr>
          <w:color w:val="0070C0"/>
          <w:sz w:val="22"/>
          <w:szCs w:val="22"/>
          <w:u w:val="single"/>
        </w:rPr>
        <w:t xml:space="preserve">Within 75 feet, horizontal distance, of the normal high-water line of rivers, streams, and great ponds, and within 75 feet, horizontal distance, of the upland edge of </w:t>
      </w:r>
      <w:proofErr w:type="gramStart"/>
      <w:r w:rsidR="0012190F" w:rsidRPr="00815038">
        <w:rPr>
          <w:color w:val="0070C0"/>
          <w:sz w:val="22"/>
          <w:szCs w:val="22"/>
          <w:u w:val="single"/>
        </w:rPr>
        <w:t>a freshwater</w:t>
      </w:r>
      <w:proofErr w:type="gramEnd"/>
      <w:r w:rsidR="0012190F" w:rsidRPr="00815038">
        <w:rPr>
          <w:color w:val="0070C0"/>
          <w:sz w:val="22"/>
          <w:szCs w:val="22"/>
          <w:u w:val="single"/>
        </w:rPr>
        <w:t xml:space="preserve"> or coastal wetlands, there must be no cleared openings. At distances greater than 75 feet, horizontal distance, of the normal high-water line of a river or great pond or upland edge of a wetland, timber harvesting and related activities must not create single cleared openings greater than 14,000 square feet in the forest canopy. Where such openings exceed 10,000 square feet, they must be at least 100 feet, horizontal distance, apart. Such </w:t>
      </w:r>
      <w:proofErr w:type="gramStart"/>
      <w:r w:rsidR="0012190F" w:rsidRPr="00815038">
        <w:rPr>
          <w:color w:val="0070C0"/>
          <w:sz w:val="22"/>
          <w:szCs w:val="22"/>
          <w:u w:val="single"/>
        </w:rPr>
        <w:t>cleared</w:t>
      </w:r>
      <w:proofErr w:type="gramEnd"/>
      <w:r w:rsidR="0012190F" w:rsidRPr="00815038">
        <w:rPr>
          <w:color w:val="0070C0"/>
          <w:sz w:val="22"/>
          <w:szCs w:val="22"/>
          <w:u w:val="single"/>
        </w:rPr>
        <w:t xml:space="preserve"> openings will be </w:t>
      </w:r>
      <w:r w:rsidR="0012190F" w:rsidRPr="00815038">
        <w:rPr>
          <w:color w:val="0070C0"/>
          <w:sz w:val="22"/>
          <w:szCs w:val="22"/>
          <w:u w:val="single"/>
        </w:rPr>
        <w:lastRenderedPageBreak/>
        <w:t>included in the calculation of total volume removal. Volume may be considered equivalent to basal area.</w:t>
      </w:r>
    </w:p>
    <w:p w14:paraId="5279BAE8" w14:textId="00714A12" w:rsidR="0012190F" w:rsidRPr="00815038" w:rsidRDefault="0012190F" w:rsidP="00815038">
      <w:pPr>
        <w:tabs>
          <w:tab w:val="left" w:pos="1080"/>
        </w:tabs>
        <w:autoSpaceDE w:val="0"/>
        <w:autoSpaceDN w:val="0"/>
        <w:adjustRightInd w:val="0"/>
        <w:spacing w:line="216" w:lineRule="auto"/>
        <w:ind w:left="1080" w:hanging="360"/>
        <w:rPr>
          <w:color w:val="0070C0"/>
          <w:sz w:val="22"/>
          <w:szCs w:val="22"/>
          <w:u w:val="single"/>
        </w:rPr>
      </w:pPr>
      <w:r w:rsidRPr="00815038">
        <w:rPr>
          <w:color w:val="0070C0"/>
          <w:sz w:val="22"/>
          <w:szCs w:val="22"/>
          <w:u w:val="single"/>
        </w:rPr>
        <w:t>(4)</w:t>
      </w:r>
      <w:r w:rsidRPr="00815038">
        <w:rPr>
          <w:color w:val="0070C0"/>
          <w:sz w:val="22"/>
          <w:szCs w:val="22"/>
          <w:u w:val="single"/>
        </w:rPr>
        <w:tab/>
      </w:r>
      <w:r w:rsidRPr="00815038">
        <w:rPr>
          <w:b/>
          <w:color w:val="0070C0"/>
          <w:sz w:val="22"/>
          <w:szCs w:val="22"/>
          <w:u w:val="single"/>
        </w:rPr>
        <w:t>Skid trails, yards, and equipment operation</w:t>
      </w:r>
      <w:r w:rsidRPr="00815038">
        <w:rPr>
          <w:color w:val="0070C0"/>
          <w:sz w:val="22"/>
          <w:szCs w:val="22"/>
          <w:u w:val="single"/>
        </w:rPr>
        <w:t>. This requirement applies to the construction, maintenance, and use of skid trails and yards in shoreland areas.</w:t>
      </w:r>
    </w:p>
    <w:p w14:paraId="75CD635E" w14:textId="7BC4ACD5" w:rsidR="0012190F" w:rsidRPr="00815038" w:rsidRDefault="0012190F" w:rsidP="00815038">
      <w:pPr>
        <w:autoSpaceDE w:val="0"/>
        <w:autoSpaceDN w:val="0"/>
        <w:adjustRightInd w:val="0"/>
        <w:spacing w:line="216" w:lineRule="auto"/>
        <w:ind w:left="1440"/>
        <w:rPr>
          <w:color w:val="0070C0"/>
          <w:sz w:val="22"/>
          <w:szCs w:val="22"/>
          <w:u w:val="single"/>
        </w:rPr>
      </w:pPr>
      <w:r w:rsidRPr="00815038">
        <w:rPr>
          <w:bCs/>
          <w:color w:val="0070C0"/>
          <w:sz w:val="22"/>
          <w:szCs w:val="22"/>
          <w:u w:val="single"/>
        </w:rPr>
        <w:t>(a)</w:t>
      </w:r>
      <w:r w:rsidR="00815038">
        <w:rPr>
          <w:b/>
          <w:bCs/>
          <w:color w:val="0070C0"/>
          <w:sz w:val="22"/>
          <w:szCs w:val="22"/>
          <w:u w:val="single"/>
        </w:rPr>
        <w:t xml:space="preserve"> </w:t>
      </w:r>
      <w:r w:rsidRPr="00815038">
        <w:rPr>
          <w:color w:val="0070C0"/>
          <w:sz w:val="22"/>
          <w:szCs w:val="22"/>
          <w:u w:val="single"/>
        </w:rPr>
        <w:t>Equipment used in timber harvesting and related activities shall not use river, stream or tributary stream channels as travel routes except when surface waters are frozen and snow covered, and the activity will not result in any ground disturbance.</w:t>
      </w:r>
    </w:p>
    <w:p w14:paraId="73618BF7" w14:textId="56C0F346" w:rsidR="0012190F" w:rsidRPr="00815038" w:rsidRDefault="0012190F" w:rsidP="00815038">
      <w:pPr>
        <w:autoSpaceDE w:val="0"/>
        <w:autoSpaceDN w:val="0"/>
        <w:adjustRightInd w:val="0"/>
        <w:spacing w:line="216" w:lineRule="auto"/>
        <w:ind w:left="1440"/>
        <w:rPr>
          <w:color w:val="0070C0"/>
          <w:sz w:val="22"/>
          <w:szCs w:val="22"/>
          <w:u w:val="single"/>
        </w:rPr>
      </w:pPr>
      <w:r w:rsidRPr="00815038">
        <w:rPr>
          <w:bCs/>
          <w:color w:val="0070C0"/>
          <w:sz w:val="22"/>
          <w:szCs w:val="22"/>
          <w:u w:val="single"/>
        </w:rPr>
        <w:t>(b)</w:t>
      </w:r>
      <w:r w:rsidR="00815038">
        <w:rPr>
          <w:bCs/>
          <w:color w:val="0070C0"/>
          <w:sz w:val="22"/>
          <w:szCs w:val="22"/>
          <w:u w:val="single"/>
        </w:rPr>
        <w:t xml:space="preserve"> </w:t>
      </w:r>
      <w:r w:rsidRPr="00815038">
        <w:rPr>
          <w:color w:val="0070C0"/>
          <w:sz w:val="22"/>
          <w:szCs w:val="22"/>
          <w:u w:val="single"/>
        </w:rPr>
        <w:t>Skid trails and yards must be designed and constructed to prevent sediment and concentrated water runoff from entering a water body, tributary stream, or wetland. Upon termination of their use, skid trails and yards must be stabilized.</w:t>
      </w:r>
    </w:p>
    <w:p w14:paraId="357F2520" w14:textId="4BA8BD77" w:rsidR="0012190F" w:rsidRPr="00815038" w:rsidRDefault="0012190F" w:rsidP="00815038">
      <w:pPr>
        <w:autoSpaceDE w:val="0"/>
        <w:autoSpaceDN w:val="0"/>
        <w:adjustRightInd w:val="0"/>
        <w:spacing w:line="216" w:lineRule="auto"/>
        <w:ind w:left="1440"/>
        <w:rPr>
          <w:color w:val="0070C0"/>
          <w:sz w:val="22"/>
          <w:szCs w:val="22"/>
          <w:u w:val="single"/>
        </w:rPr>
      </w:pPr>
      <w:r w:rsidRPr="00815038">
        <w:rPr>
          <w:color w:val="0070C0"/>
          <w:sz w:val="22"/>
          <w:szCs w:val="22"/>
          <w:u w:val="single"/>
        </w:rPr>
        <w:t>(c)</w:t>
      </w:r>
      <w:r w:rsidR="00815038">
        <w:rPr>
          <w:color w:val="0070C0"/>
          <w:sz w:val="22"/>
          <w:szCs w:val="22"/>
          <w:u w:val="single"/>
        </w:rPr>
        <w:t xml:space="preserve"> </w:t>
      </w:r>
      <w:r w:rsidRPr="00815038">
        <w:rPr>
          <w:b/>
          <w:color w:val="0070C0"/>
          <w:sz w:val="22"/>
          <w:szCs w:val="22"/>
          <w:u w:val="single"/>
        </w:rPr>
        <w:t>Setbacks</w:t>
      </w:r>
    </w:p>
    <w:p w14:paraId="090554F9" w14:textId="23795A65" w:rsidR="0012190F" w:rsidRPr="00815038" w:rsidRDefault="0012190F" w:rsidP="00815038">
      <w:pPr>
        <w:autoSpaceDE w:val="0"/>
        <w:autoSpaceDN w:val="0"/>
        <w:adjustRightInd w:val="0"/>
        <w:spacing w:line="216" w:lineRule="auto"/>
        <w:ind w:left="1800"/>
        <w:rPr>
          <w:color w:val="0070C0"/>
          <w:sz w:val="22"/>
          <w:szCs w:val="22"/>
          <w:u w:val="single"/>
        </w:rPr>
      </w:pPr>
      <w:r w:rsidRPr="00815038">
        <w:rPr>
          <w:color w:val="0070C0"/>
          <w:sz w:val="22"/>
          <w:szCs w:val="22"/>
          <w:u w:val="single"/>
        </w:rPr>
        <w:t>(</w:t>
      </w:r>
      <w:proofErr w:type="spellStart"/>
      <w:r w:rsidRPr="00815038">
        <w:rPr>
          <w:color w:val="0070C0"/>
          <w:sz w:val="22"/>
          <w:szCs w:val="22"/>
          <w:u w:val="single"/>
        </w:rPr>
        <w:t>i</w:t>
      </w:r>
      <w:proofErr w:type="spellEnd"/>
      <w:r w:rsidRPr="00815038">
        <w:rPr>
          <w:color w:val="0070C0"/>
          <w:sz w:val="22"/>
          <w:szCs w:val="22"/>
          <w:u w:val="single"/>
        </w:rPr>
        <w:t>)</w:t>
      </w:r>
      <w:r w:rsidRPr="00815038">
        <w:rPr>
          <w:color w:val="0070C0"/>
          <w:sz w:val="22"/>
          <w:szCs w:val="22"/>
          <w:u w:val="single"/>
        </w:rPr>
        <w:tab/>
        <w:t>Equipment must be operated to avoid the exposure of mineral soil within 25 feet, horizontal distance, of any water body, tributary stream, or wetland. On slopes of 10 percent or greater, the setback for equipment operation must be increased by 20 feet, horizontal distance, plus an additional 10 feet, horizontal distance, for each 5 percent increase in slope above 10 percent. Where slopes fall away from the resource, no increase in the 25-foot setback is required.</w:t>
      </w:r>
    </w:p>
    <w:p w14:paraId="2C9991E6" w14:textId="77777777" w:rsidR="0012190F" w:rsidRPr="00815038" w:rsidRDefault="0012190F" w:rsidP="00815038">
      <w:pPr>
        <w:autoSpaceDE w:val="0"/>
        <w:autoSpaceDN w:val="0"/>
        <w:adjustRightInd w:val="0"/>
        <w:spacing w:line="216" w:lineRule="auto"/>
        <w:ind w:left="1800"/>
        <w:rPr>
          <w:color w:val="0070C0"/>
          <w:sz w:val="22"/>
          <w:szCs w:val="22"/>
          <w:u w:val="single"/>
        </w:rPr>
      </w:pPr>
      <w:r w:rsidRPr="00815038">
        <w:rPr>
          <w:color w:val="0070C0"/>
          <w:sz w:val="22"/>
          <w:szCs w:val="22"/>
          <w:u w:val="single"/>
        </w:rPr>
        <w:t>(ii)</w:t>
      </w:r>
      <w:r w:rsidRPr="00815038">
        <w:rPr>
          <w:color w:val="0070C0"/>
          <w:sz w:val="22"/>
          <w:szCs w:val="22"/>
          <w:u w:val="single"/>
        </w:rPr>
        <w:tab/>
        <w:t>Where such setbacks are impracticable, appropriate techniques shall be used to avoid sedimentation of the water body, tributary stream or wetland. Such techniques may include the installation of sump holes or settling basins, and/or the effective use of additional ditch relief culverts and ditch water turnouts placed to avoid sedimentation of the water body, tributary stream, or wetland. If, despite such precautions, sedimentation or the disruption of shoreline integrity occurs, such conditions must be corrected.</w:t>
      </w:r>
    </w:p>
    <w:p w14:paraId="6DC57023" w14:textId="77777777" w:rsidR="0012190F" w:rsidRDefault="0012190F" w:rsidP="0012190F">
      <w:pPr>
        <w:autoSpaceDE w:val="0"/>
        <w:autoSpaceDN w:val="0"/>
        <w:adjustRightInd w:val="0"/>
        <w:rPr>
          <w:sz w:val="22"/>
          <w:szCs w:val="22"/>
        </w:rPr>
      </w:pPr>
    </w:p>
    <w:p w14:paraId="3E71271F" w14:textId="77777777" w:rsidR="0012190F" w:rsidRPr="001F42CB" w:rsidRDefault="0012190F"/>
    <w:p w14:paraId="12C0D988" w14:textId="77777777" w:rsidR="001F42CB" w:rsidRPr="001F42CB" w:rsidRDefault="001F42CB" w:rsidP="001F42CB">
      <w:pPr>
        <w:spacing w:before="240" w:after="100" w:afterAutospacing="1" w:line="240" w:lineRule="auto"/>
        <w:outlineLvl w:val="1"/>
        <w:rPr>
          <w:rFonts w:ascii="Arial" w:eastAsia="Times New Roman" w:hAnsi="Arial" w:cs="Arial"/>
          <w:b/>
          <w:bCs/>
          <w:color w:val="000000"/>
          <w:kern w:val="0"/>
          <w:sz w:val="36"/>
          <w:szCs w:val="36"/>
          <w14:ligatures w14:val="none"/>
        </w:rPr>
      </w:pPr>
      <w:hyperlink r:id="rId24" w:anchor="7611701" w:history="1">
        <w:r w:rsidRPr="001F42CB">
          <w:rPr>
            <w:rFonts w:ascii="Arial" w:eastAsia="Times New Roman" w:hAnsi="Arial" w:cs="Arial"/>
            <w:color w:val="333333"/>
            <w:kern w:val="0"/>
            <w:sz w:val="36"/>
            <w:szCs w:val="36"/>
            <w14:ligatures w14:val="none"/>
          </w:rPr>
          <w:t>Article V. District Regulations</w:t>
        </w:r>
      </w:hyperlink>
    </w:p>
    <w:p w14:paraId="0B660097" w14:textId="77777777" w:rsidR="001F42CB" w:rsidRPr="001F42CB" w:rsidRDefault="001F42CB" w:rsidP="001F42CB">
      <w:pPr>
        <w:spacing w:before="240" w:after="100" w:afterAutospacing="1" w:line="240" w:lineRule="auto"/>
        <w:outlineLvl w:val="3"/>
        <w:rPr>
          <w:rFonts w:ascii="Arial" w:eastAsia="Times New Roman" w:hAnsi="Arial" w:cs="Arial"/>
          <w:b/>
          <w:bCs/>
          <w:color w:val="000000"/>
          <w:kern w:val="0"/>
          <w:sz w:val="33"/>
          <w:szCs w:val="33"/>
          <w14:ligatures w14:val="none"/>
        </w:rPr>
      </w:pPr>
      <w:hyperlink r:id="rId25" w:anchor="7612134" w:history="1">
        <w:r w:rsidRPr="001F42CB">
          <w:rPr>
            <w:rFonts w:ascii="Arial" w:eastAsia="Times New Roman" w:hAnsi="Arial" w:cs="Arial"/>
            <w:color w:val="333333"/>
            <w:kern w:val="0"/>
            <w:sz w:val="33"/>
            <w:szCs w:val="33"/>
            <w14:ligatures w14:val="none"/>
          </w:rPr>
          <w:t>§ 145-31. Aquifer Protection District.</w:t>
        </w:r>
      </w:hyperlink>
    </w:p>
    <w:tbl>
      <w:tblPr>
        <w:tblW w:w="21600" w:type="dxa"/>
        <w:tblInd w:w="15" w:type="dxa"/>
        <w:tblCellMar>
          <w:top w:w="15" w:type="dxa"/>
          <w:left w:w="15" w:type="dxa"/>
          <w:bottom w:w="15" w:type="dxa"/>
          <w:right w:w="15" w:type="dxa"/>
        </w:tblCellMar>
        <w:tblLook w:val="04A0" w:firstRow="1" w:lastRow="0" w:firstColumn="1" w:lastColumn="0" w:noHBand="0" w:noVBand="1"/>
      </w:tblPr>
      <w:tblGrid>
        <w:gridCol w:w="21600"/>
      </w:tblGrid>
      <w:tr w:rsidR="001F42CB" w:rsidRPr="001F42CB" w14:paraId="34D42572" w14:textId="77777777" w:rsidTr="001F42CB">
        <w:tc>
          <w:tcPr>
            <w:tcW w:w="0" w:type="auto"/>
            <w:tcBorders>
              <w:top w:val="nil"/>
              <w:left w:val="nil"/>
              <w:bottom w:val="nil"/>
              <w:right w:val="nil"/>
            </w:tcBorders>
            <w:tcMar>
              <w:top w:w="15" w:type="dxa"/>
              <w:left w:w="60" w:type="dxa"/>
              <w:bottom w:w="60" w:type="dxa"/>
              <w:right w:w="60" w:type="dxa"/>
            </w:tcMar>
            <w:hideMark/>
          </w:tcPr>
          <w:p w14:paraId="55A1A217" w14:textId="3A38C951" w:rsidR="001F42CB" w:rsidRPr="001F42CB" w:rsidRDefault="001F42CB" w:rsidP="001F42CB">
            <w:pPr>
              <w:spacing w:before="15" w:after="15" w:line="240" w:lineRule="auto"/>
              <w:jc w:val="both"/>
              <w:rPr>
                <w:rFonts w:ascii="Times New Roman" w:eastAsia="Times New Roman" w:hAnsi="Times New Roman" w:cs="Times New Roman"/>
                <w:kern w:val="0"/>
                <w14:ligatures w14:val="none"/>
              </w:rPr>
            </w:pPr>
          </w:p>
        </w:tc>
      </w:tr>
    </w:tbl>
    <w:p w14:paraId="1B27513A" w14:textId="2F900B42" w:rsidR="001F42CB" w:rsidRPr="001F42CB" w:rsidRDefault="001F42CB" w:rsidP="001F42CB">
      <w:pPr>
        <w:spacing w:after="0" w:line="240" w:lineRule="auto"/>
        <w:rPr>
          <w:rFonts w:ascii="Arial" w:eastAsia="Times New Roman" w:hAnsi="Arial" w:cs="Arial"/>
          <w:color w:val="000000"/>
          <w:kern w:val="0"/>
          <w:sz w:val="21"/>
          <w:szCs w:val="21"/>
          <w14:ligatures w14:val="none"/>
        </w:rPr>
      </w:pPr>
      <w:hyperlink r:id="rId26" w:anchor="7612165" w:tooltip="145-31G" w:history="1">
        <w:r w:rsidRPr="001F42CB">
          <w:rPr>
            <w:rFonts w:ascii="Arial" w:eastAsia="Times New Roman" w:hAnsi="Arial" w:cs="Arial"/>
            <w:color w:val="000000"/>
            <w:kern w:val="0"/>
            <w:sz w:val="21"/>
            <w:szCs w:val="21"/>
            <w14:ligatures w14:val="none"/>
          </w:rPr>
          <w:t>G. </w:t>
        </w:r>
      </w:hyperlink>
      <w:r w:rsidRPr="001F42CB">
        <w:rPr>
          <w:rFonts w:ascii="Arial" w:eastAsia="Times New Roman" w:hAnsi="Arial" w:cs="Arial"/>
          <w:color w:val="000000"/>
          <w:kern w:val="0"/>
          <w:sz w:val="21"/>
          <w:szCs w:val="21"/>
          <w14:ligatures w14:val="none"/>
        </w:rPr>
        <w:t>Special provisions.</w:t>
      </w:r>
    </w:p>
    <w:p w14:paraId="0971FFE5" w14:textId="5F93FF42" w:rsidR="001F42CB" w:rsidRPr="001F42CB" w:rsidRDefault="001F42CB" w:rsidP="001F42CB">
      <w:pPr>
        <w:spacing w:after="0" w:line="255" w:lineRule="atLeast"/>
        <w:ind w:left="720"/>
        <w:rPr>
          <w:rFonts w:ascii="Arial" w:eastAsia="Times New Roman" w:hAnsi="Arial" w:cs="Arial"/>
          <w:color w:val="000000"/>
          <w:kern w:val="0"/>
          <w:sz w:val="21"/>
          <w:szCs w:val="21"/>
          <w14:ligatures w14:val="none"/>
        </w:rPr>
      </w:pPr>
      <w:hyperlink r:id="rId27" w:anchor="7612168" w:tooltip="145-31G(3)" w:history="1">
        <w:r w:rsidRPr="001F42CB">
          <w:rPr>
            <w:rFonts w:ascii="Arial" w:eastAsia="Times New Roman" w:hAnsi="Arial" w:cs="Arial"/>
            <w:color w:val="000000"/>
            <w:kern w:val="0"/>
            <w:sz w:val="21"/>
            <w:szCs w:val="21"/>
            <w14:ligatures w14:val="none"/>
          </w:rPr>
          <w:t>(3) </w:t>
        </w:r>
      </w:hyperlink>
      <w:r w:rsidRPr="001F42CB">
        <w:rPr>
          <w:rFonts w:ascii="Arial" w:eastAsia="Times New Roman" w:hAnsi="Arial" w:cs="Arial"/>
          <w:color w:val="000000"/>
          <w:kern w:val="0"/>
          <w:sz w:val="21"/>
          <w:szCs w:val="21"/>
          <w14:ligatures w14:val="none"/>
        </w:rPr>
        <w:t xml:space="preserve">Timber harvesting within 250 feet of the high-water line of Branch Brook shall only be allowed as specified on a harvesting plan prepared by a registered professional forester and approved by the Planning Board. The Planning Board shall obtain review comments on any such plan from the Kennebunk, Kennebunkport and Wells Water </w:t>
      </w:r>
      <w:r w:rsidRPr="00815038">
        <w:rPr>
          <w:rFonts w:ascii="Arial" w:eastAsia="Times New Roman" w:hAnsi="Arial" w:cs="Arial"/>
          <w:color w:val="000000"/>
          <w:kern w:val="0"/>
          <w:sz w:val="21"/>
          <w:szCs w:val="21"/>
          <w14:ligatures w14:val="none"/>
        </w:rPr>
        <w:t xml:space="preserve">District </w:t>
      </w:r>
      <w:r w:rsidRPr="00815038">
        <w:rPr>
          <w:rFonts w:ascii="Arial" w:eastAsia="Times New Roman" w:hAnsi="Arial" w:cs="Arial"/>
          <w:strike/>
          <w:color w:val="EE0000"/>
          <w:kern w:val="0"/>
          <w:sz w:val="21"/>
          <w:szCs w:val="21"/>
          <w14:ligatures w14:val="none"/>
        </w:rPr>
        <w:t>and the York County Soil and Water Conservation District</w:t>
      </w:r>
      <w:r w:rsidRPr="001F42CB">
        <w:rPr>
          <w:rFonts w:ascii="Arial" w:eastAsia="Times New Roman" w:hAnsi="Arial" w:cs="Arial"/>
          <w:color w:val="000000"/>
          <w:kern w:val="0"/>
          <w:sz w:val="21"/>
          <w:szCs w:val="21"/>
          <w14:ligatures w14:val="none"/>
        </w:rPr>
        <w:t>.</w:t>
      </w:r>
    </w:p>
    <w:p w14:paraId="73D27B49" w14:textId="77777777" w:rsidR="001F42CB" w:rsidRPr="001F42CB" w:rsidRDefault="001F42CB"/>
    <w:sectPr w:rsidR="001F42CB" w:rsidRPr="001F42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6125"/>
    <w:multiLevelType w:val="hybridMultilevel"/>
    <w:tmpl w:val="1C46EB14"/>
    <w:lvl w:ilvl="0" w:tplc="626C27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60113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8"/>
    <w:rsid w:val="00003522"/>
    <w:rsid w:val="0012190F"/>
    <w:rsid w:val="001F42CB"/>
    <w:rsid w:val="0023570B"/>
    <w:rsid w:val="0030270E"/>
    <w:rsid w:val="00626438"/>
    <w:rsid w:val="00815038"/>
    <w:rsid w:val="008843AE"/>
    <w:rsid w:val="00B62AF3"/>
    <w:rsid w:val="00E17B4A"/>
    <w:rsid w:val="00E64069"/>
    <w:rsid w:val="00E65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493B1"/>
  <w15:chartTrackingRefBased/>
  <w15:docId w15:val="{67ABA82E-73B7-40BD-A99A-D9D56DAE3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64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64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64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64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64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64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4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4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4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4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64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64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64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64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64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64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64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6438"/>
    <w:rPr>
      <w:rFonts w:eastAsiaTheme="majorEastAsia" w:cstheme="majorBidi"/>
      <w:color w:val="272727" w:themeColor="text1" w:themeTint="D8"/>
    </w:rPr>
  </w:style>
  <w:style w:type="paragraph" w:styleId="Title">
    <w:name w:val="Title"/>
    <w:basedOn w:val="Normal"/>
    <w:next w:val="Normal"/>
    <w:link w:val="TitleChar"/>
    <w:uiPriority w:val="10"/>
    <w:qFormat/>
    <w:rsid w:val="006264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4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4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4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438"/>
    <w:pPr>
      <w:spacing w:before="160"/>
      <w:jc w:val="center"/>
    </w:pPr>
    <w:rPr>
      <w:i/>
      <w:iCs/>
      <w:color w:val="404040" w:themeColor="text1" w:themeTint="BF"/>
    </w:rPr>
  </w:style>
  <w:style w:type="character" w:customStyle="1" w:styleId="QuoteChar">
    <w:name w:val="Quote Char"/>
    <w:basedOn w:val="DefaultParagraphFont"/>
    <w:link w:val="Quote"/>
    <w:uiPriority w:val="29"/>
    <w:rsid w:val="00626438"/>
    <w:rPr>
      <w:i/>
      <w:iCs/>
      <w:color w:val="404040" w:themeColor="text1" w:themeTint="BF"/>
    </w:rPr>
  </w:style>
  <w:style w:type="paragraph" w:styleId="ListParagraph">
    <w:name w:val="List Paragraph"/>
    <w:basedOn w:val="Normal"/>
    <w:uiPriority w:val="34"/>
    <w:qFormat/>
    <w:rsid w:val="00626438"/>
    <w:pPr>
      <w:ind w:left="720"/>
      <w:contextualSpacing/>
    </w:pPr>
  </w:style>
  <w:style w:type="character" w:styleId="IntenseEmphasis">
    <w:name w:val="Intense Emphasis"/>
    <w:basedOn w:val="DefaultParagraphFont"/>
    <w:uiPriority w:val="21"/>
    <w:qFormat/>
    <w:rsid w:val="00626438"/>
    <w:rPr>
      <w:i/>
      <w:iCs/>
      <w:color w:val="0F4761" w:themeColor="accent1" w:themeShade="BF"/>
    </w:rPr>
  </w:style>
  <w:style w:type="paragraph" w:styleId="IntenseQuote">
    <w:name w:val="Intense Quote"/>
    <w:basedOn w:val="Normal"/>
    <w:next w:val="Normal"/>
    <w:link w:val="IntenseQuoteChar"/>
    <w:uiPriority w:val="30"/>
    <w:qFormat/>
    <w:rsid w:val="006264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6438"/>
    <w:rPr>
      <w:i/>
      <w:iCs/>
      <w:color w:val="0F4761" w:themeColor="accent1" w:themeShade="BF"/>
    </w:rPr>
  </w:style>
  <w:style w:type="character" w:styleId="IntenseReference">
    <w:name w:val="Intense Reference"/>
    <w:basedOn w:val="DefaultParagraphFont"/>
    <w:uiPriority w:val="32"/>
    <w:qFormat/>
    <w:rsid w:val="00626438"/>
    <w:rPr>
      <w:b/>
      <w:bCs/>
      <w:smallCaps/>
      <w:color w:val="0F4761" w:themeColor="accent1" w:themeShade="BF"/>
      <w:spacing w:val="5"/>
    </w:rPr>
  </w:style>
  <w:style w:type="paragraph" w:customStyle="1" w:styleId="RulesSub-Paragraph">
    <w:name w:val="Rules: Sub-Paragraph"/>
    <w:basedOn w:val="Normal"/>
    <w:rsid w:val="0012190F"/>
    <w:pPr>
      <w:spacing w:after="0" w:line="240" w:lineRule="auto"/>
      <w:ind w:left="1440" w:hanging="360"/>
      <w:jc w:val="both"/>
    </w:pPr>
    <w:rPr>
      <w:rFonts w:ascii="Times New Roman" w:eastAsia="Times New Roman" w:hAnsi="Times New Roman" w:cs="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29605">
      <w:bodyDiv w:val="1"/>
      <w:marLeft w:val="0"/>
      <w:marRight w:val="0"/>
      <w:marTop w:val="0"/>
      <w:marBottom w:val="0"/>
      <w:divBdr>
        <w:top w:val="none" w:sz="0" w:space="0" w:color="auto"/>
        <w:left w:val="none" w:sz="0" w:space="0" w:color="auto"/>
        <w:bottom w:val="none" w:sz="0" w:space="0" w:color="auto"/>
        <w:right w:val="none" w:sz="0" w:space="0" w:color="auto"/>
      </w:divBdr>
    </w:div>
    <w:div w:id="427390677">
      <w:bodyDiv w:val="1"/>
      <w:marLeft w:val="0"/>
      <w:marRight w:val="0"/>
      <w:marTop w:val="0"/>
      <w:marBottom w:val="0"/>
      <w:divBdr>
        <w:top w:val="none" w:sz="0" w:space="0" w:color="auto"/>
        <w:left w:val="none" w:sz="0" w:space="0" w:color="auto"/>
        <w:bottom w:val="none" w:sz="0" w:space="0" w:color="auto"/>
        <w:right w:val="none" w:sz="0" w:space="0" w:color="auto"/>
      </w:divBdr>
      <w:divsChild>
        <w:div w:id="901910538">
          <w:marLeft w:val="0"/>
          <w:marRight w:val="0"/>
          <w:marTop w:val="180"/>
          <w:marBottom w:val="180"/>
          <w:divBdr>
            <w:top w:val="none" w:sz="0" w:space="0" w:color="auto"/>
            <w:left w:val="none" w:sz="0" w:space="0" w:color="auto"/>
            <w:bottom w:val="none" w:sz="0" w:space="0" w:color="auto"/>
            <w:right w:val="none" w:sz="0" w:space="0" w:color="auto"/>
          </w:divBdr>
          <w:divsChild>
            <w:div w:id="393966485">
              <w:marLeft w:val="480"/>
              <w:marRight w:val="0"/>
              <w:marTop w:val="0"/>
              <w:marBottom w:val="0"/>
              <w:divBdr>
                <w:top w:val="none" w:sz="0" w:space="0" w:color="auto"/>
                <w:left w:val="none" w:sz="0" w:space="0" w:color="auto"/>
                <w:bottom w:val="none" w:sz="0" w:space="0" w:color="auto"/>
                <w:right w:val="none" w:sz="0" w:space="0" w:color="auto"/>
              </w:divBdr>
              <w:divsChild>
                <w:div w:id="553390429">
                  <w:marLeft w:val="0"/>
                  <w:marRight w:val="0"/>
                  <w:marTop w:val="0"/>
                  <w:marBottom w:val="0"/>
                  <w:divBdr>
                    <w:top w:val="none" w:sz="0" w:space="0" w:color="auto"/>
                    <w:left w:val="none" w:sz="0" w:space="0" w:color="auto"/>
                    <w:bottom w:val="none" w:sz="0" w:space="0" w:color="auto"/>
                    <w:right w:val="none" w:sz="0" w:space="0" w:color="auto"/>
                  </w:divBdr>
                  <w:divsChild>
                    <w:div w:id="1086028152">
                      <w:marLeft w:val="0"/>
                      <w:marRight w:val="0"/>
                      <w:marTop w:val="180"/>
                      <w:marBottom w:val="0"/>
                      <w:divBdr>
                        <w:top w:val="none" w:sz="0" w:space="0" w:color="auto"/>
                        <w:left w:val="none" w:sz="0" w:space="0" w:color="auto"/>
                        <w:bottom w:val="none" w:sz="0" w:space="0" w:color="auto"/>
                        <w:right w:val="none" w:sz="0" w:space="0" w:color="auto"/>
                      </w:divBdr>
                      <w:divsChild>
                        <w:div w:id="276445867">
                          <w:marLeft w:val="480"/>
                          <w:marRight w:val="0"/>
                          <w:marTop w:val="0"/>
                          <w:marBottom w:val="0"/>
                          <w:divBdr>
                            <w:top w:val="none" w:sz="0" w:space="0" w:color="auto"/>
                            <w:left w:val="none" w:sz="0" w:space="0" w:color="auto"/>
                            <w:bottom w:val="none" w:sz="0" w:space="0" w:color="auto"/>
                            <w:right w:val="none" w:sz="0" w:space="0" w:color="auto"/>
                          </w:divBdr>
                          <w:divsChild>
                            <w:div w:id="2017613373">
                              <w:marLeft w:val="0"/>
                              <w:marRight w:val="0"/>
                              <w:marTop w:val="0"/>
                              <w:marBottom w:val="0"/>
                              <w:divBdr>
                                <w:top w:val="none" w:sz="0" w:space="0" w:color="auto"/>
                                <w:left w:val="none" w:sz="0" w:space="0" w:color="auto"/>
                                <w:bottom w:val="none" w:sz="0" w:space="0" w:color="auto"/>
                                <w:right w:val="none" w:sz="0" w:space="0" w:color="auto"/>
                              </w:divBdr>
                              <w:divsChild>
                                <w:div w:id="993871703">
                                  <w:marLeft w:val="0"/>
                                  <w:marRight w:val="0"/>
                                  <w:marTop w:val="180"/>
                                  <w:marBottom w:val="0"/>
                                  <w:divBdr>
                                    <w:top w:val="none" w:sz="0" w:space="0" w:color="auto"/>
                                    <w:left w:val="none" w:sz="0" w:space="0" w:color="auto"/>
                                    <w:bottom w:val="none" w:sz="0" w:space="0" w:color="auto"/>
                                    <w:right w:val="none" w:sz="0" w:space="0" w:color="auto"/>
                                  </w:divBdr>
                                  <w:divsChild>
                                    <w:div w:id="674916127">
                                      <w:marLeft w:val="480"/>
                                      <w:marRight w:val="0"/>
                                      <w:marTop w:val="0"/>
                                      <w:marBottom w:val="0"/>
                                      <w:divBdr>
                                        <w:top w:val="none" w:sz="0" w:space="0" w:color="auto"/>
                                        <w:left w:val="none" w:sz="0" w:space="0" w:color="auto"/>
                                        <w:bottom w:val="none" w:sz="0" w:space="0" w:color="auto"/>
                                        <w:right w:val="none" w:sz="0" w:space="0" w:color="auto"/>
                                      </w:divBdr>
                                      <w:divsChild>
                                        <w:div w:id="1541550715">
                                          <w:marLeft w:val="0"/>
                                          <w:marRight w:val="0"/>
                                          <w:marTop w:val="240"/>
                                          <w:marBottom w:val="0"/>
                                          <w:divBdr>
                                            <w:top w:val="none" w:sz="0" w:space="0" w:color="auto"/>
                                            <w:left w:val="none" w:sz="0" w:space="0" w:color="auto"/>
                                            <w:bottom w:val="none" w:sz="0" w:space="0" w:color="auto"/>
                                            <w:right w:val="none" w:sz="0" w:space="0" w:color="auto"/>
                                          </w:divBdr>
                                          <w:divsChild>
                                            <w:div w:id="68112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2670498">
          <w:marLeft w:val="0"/>
          <w:marRight w:val="0"/>
          <w:marTop w:val="180"/>
          <w:marBottom w:val="0"/>
          <w:divBdr>
            <w:top w:val="none" w:sz="0" w:space="0" w:color="auto"/>
            <w:left w:val="none" w:sz="0" w:space="0" w:color="auto"/>
            <w:bottom w:val="none" w:sz="0" w:space="0" w:color="auto"/>
            <w:right w:val="none" w:sz="0" w:space="0" w:color="auto"/>
          </w:divBdr>
          <w:divsChild>
            <w:div w:id="1959600226">
              <w:marLeft w:val="480"/>
              <w:marRight w:val="0"/>
              <w:marTop w:val="0"/>
              <w:marBottom w:val="0"/>
              <w:divBdr>
                <w:top w:val="none" w:sz="0" w:space="0" w:color="auto"/>
                <w:left w:val="none" w:sz="0" w:space="0" w:color="auto"/>
                <w:bottom w:val="none" w:sz="0" w:space="0" w:color="auto"/>
                <w:right w:val="none" w:sz="0" w:space="0" w:color="auto"/>
              </w:divBdr>
              <w:divsChild>
                <w:div w:id="799961329">
                  <w:marLeft w:val="0"/>
                  <w:marRight w:val="0"/>
                  <w:marTop w:val="0"/>
                  <w:marBottom w:val="0"/>
                  <w:divBdr>
                    <w:top w:val="none" w:sz="0" w:space="0" w:color="auto"/>
                    <w:left w:val="none" w:sz="0" w:space="0" w:color="auto"/>
                    <w:bottom w:val="none" w:sz="0" w:space="0" w:color="auto"/>
                    <w:right w:val="none" w:sz="0" w:space="0" w:color="auto"/>
                  </w:divBdr>
                  <w:divsChild>
                    <w:div w:id="885485380">
                      <w:marLeft w:val="0"/>
                      <w:marRight w:val="0"/>
                      <w:marTop w:val="180"/>
                      <w:marBottom w:val="180"/>
                      <w:divBdr>
                        <w:top w:val="none" w:sz="0" w:space="0" w:color="auto"/>
                        <w:left w:val="none" w:sz="0" w:space="0" w:color="auto"/>
                        <w:bottom w:val="none" w:sz="0" w:space="0" w:color="auto"/>
                        <w:right w:val="none" w:sz="0" w:space="0" w:color="auto"/>
                      </w:divBdr>
                      <w:divsChild>
                        <w:div w:id="1717504936">
                          <w:marLeft w:val="480"/>
                          <w:marRight w:val="0"/>
                          <w:marTop w:val="0"/>
                          <w:marBottom w:val="0"/>
                          <w:divBdr>
                            <w:top w:val="none" w:sz="0" w:space="0" w:color="auto"/>
                            <w:left w:val="none" w:sz="0" w:space="0" w:color="auto"/>
                            <w:bottom w:val="none" w:sz="0" w:space="0" w:color="auto"/>
                            <w:right w:val="none" w:sz="0" w:space="0" w:color="auto"/>
                          </w:divBdr>
                        </w:div>
                      </w:divsChild>
                    </w:div>
                    <w:div w:id="1420062346">
                      <w:marLeft w:val="0"/>
                      <w:marRight w:val="0"/>
                      <w:marTop w:val="180"/>
                      <w:marBottom w:val="180"/>
                      <w:divBdr>
                        <w:top w:val="none" w:sz="0" w:space="0" w:color="auto"/>
                        <w:left w:val="none" w:sz="0" w:space="0" w:color="auto"/>
                        <w:bottom w:val="none" w:sz="0" w:space="0" w:color="auto"/>
                        <w:right w:val="none" w:sz="0" w:space="0" w:color="auto"/>
                      </w:divBdr>
                      <w:divsChild>
                        <w:div w:id="616109840">
                          <w:marLeft w:val="480"/>
                          <w:marRight w:val="0"/>
                          <w:marTop w:val="0"/>
                          <w:marBottom w:val="0"/>
                          <w:divBdr>
                            <w:top w:val="none" w:sz="0" w:space="0" w:color="auto"/>
                            <w:left w:val="none" w:sz="0" w:space="0" w:color="auto"/>
                            <w:bottom w:val="none" w:sz="0" w:space="0" w:color="auto"/>
                            <w:right w:val="none" w:sz="0" w:space="0" w:color="auto"/>
                          </w:divBdr>
                        </w:div>
                      </w:divsChild>
                    </w:div>
                    <w:div w:id="1592159881">
                      <w:marLeft w:val="0"/>
                      <w:marRight w:val="0"/>
                      <w:marTop w:val="180"/>
                      <w:marBottom w:val="0"/>
                      <w:divBdr>
                        <w:top w:val="none" w:sz="0" w:space="0" w:color="auto"/>
                        <w:left w:val="none" w:sz="0" w:space="0" w:color="auto"/>
                        <w:bottom w:val="none" w:sz="0" w:space="0" w:color="auto"/>
                        <w:right w:val="none" w:sz="0" w:space="0" w:color="auto"/>
                      </w:divBdr>
                      <w:divsChild>
                        <w:div w:id="132239501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391994">
      <w:bodyDiv w:val="1"/>
      <w:marLeft w:val="0"/>
      <w:marRight w:val="0"/>
      <w:marTop w:val="0"/>
      <w:marBottom w:val="0"/>
      <w:divBdr>
        <w:top w:val="none" w:sz="0" w:space="0" w:color="auto"/>
        <w:left w:val="none" w:sz="0" w:space="0" w:color="auto"/>
        <w:bottom w:val="none" w:sz="0" w:space="0" w:color="auto"/>
        <w:right w:val="none" w:sz="0" w:space="0" w:color="auto"/>
      </w:divBdr>
      <w:divsChild>
        <w:div w:id="1130973680">
          <w:marLeft w:val="0"/>
          <w:marRight w:val="0"/>
          <w:marTop w:val="0"/>
          <w:marBottom w:val="0"/>
          <w:divBdr>
            <w:top w:val="none" w:sz="0" w:space="0" w:color="auto"/>
            <w:left w:val="none" w:sz="0" w:space="0" w:color="auto"/>
            <w:bottom w:val="none" w:sz="0" w:space="0" w:color="auto"/>
            <w:right w:val="none" w:sz="0" w:space="0" w:color="auto"/>
          </w:divBdr>
          <w:divsChild>
            <w:div w:id="152771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94312">
      <w:bodyDiv w:val="1"/>
      <w:marLeft w:val="0"/>
      <w:marRight w:val="0"/>
      <w:marTop w:val="0"/>
      <w:marBottom w:val="0"/>
      <w:divBdr>
        <w:top w:val="none" w:sz="0" w:space="0" w:color="auto"/>
        <w:left w:val="none" w:sz="0" w:space="0" w:color="auto"/>
        <w:bottom w:val="none" w:sz="0" w:space="0" w:color="auto"/>
        <w:right w:val="none" w:sz="0" w:space="0" w:color="auto"/>
      </w:divBdr>
      <w:divsChild>
        <w:div w:id="104691310">
          <w:marLeft w:val="0"/>
          <w:marRight w:val="0"/>
          <w:marTop w:val="180"/>
          <w:marBottom w:val="180"/>
          <w:divBdr>
            <w:top w:val="none" w:sz="0" w:space="0" w:color="auto"/>
            <w:left w:val="none" w:sz="0" w:space="0" w:color="auto"/>
            <w:bottom w:val="none" w:sz="0" w:space="0" w:color="auto"/>
            <w:right w:val="none" w:sz="0" w:space="0" w:color="auto"/>
          </w:divBdr>
          <w:divsChild>
            <w:div w:id="1946035379">
              <w:marLeft w:val="480"/>
              <w:marRight w:val="0"/>
              <w:marTop w:val="0"/>
              <w:marBottom w:val="0"/>
              <w:divBdr>
                <w:top w:val="none" w:sz="0" w:space="0" w:color="auto"/>
                <w:left w:val="none" w:sz="0" w:space="0" w:color="auto"/>
                <w:bottom w:val="none" w:sz="0" w:space="0" w:color="auto"/>
                <w:right w:val="none" w:sz="0" w:space="0" w:color="auto"/>
              </w:divBdr>
              <w:divsChild>
                <w:div w:id="446194591">
                  <w:marLeft w:val="0"/>
                  <w:marRight w:val="0"/>
                  <w:marTop w:val="0"/>
                  <w:marBottom w:val="0"/>
                  <w:divBdr>
                    <w:top w:val="none" w:sz="0" w:space="0" w:color="auto"/>
                    <w:left w:val="none" w:sz="0" w:space="0" w:color="auto"/>
                    <w:bottom w:val="none" w:sz="0" w:space="0" w:color="auto"/>
                    <w:right w:val="none" w:sz="0" w:space="0" w:color="auto"/>
                  </w:divBdr>
                  <w:divsChild>
                    <w:div w:id="40254646">
                      <w:marLeft w:val="0"/>
                      <w:marRight w:val="0"/>
                      <w:marTop w:val="180"/>
                      <w:marBottom w:val="0"/>
                      <w:divBdr>
                        <w:top w:val="none" w:sz="0" w:space="0" w:color="auto"/>
                        <w:left w:val="none" w:sz="0" w:space="0" w:color="auto"/>
                        <w:bottom w:val="none" w:sz="0" w:space="0" w:color="auto"/>
                        <w:right w:val="none" w:sz="0" w:space="0" w:color="auto"/>
                      </w:divBdr>
                      <w:divsChild>
                        <w:div w:id="204316954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04330">
          <w:marLeft w:val="0"/>
          <w:marRight w:val="0"/>
          <w:marTop w:val="180"/>
          <w:marBottom w:val="0"/>
          <w:divBdr>
            <w:top w:val="none" w:sz="0" w:space="0" w:color="auto"/>
            <w:left w:val="none" w:sz="0" w:space="0" w:color="auto"/>
            <w:bottom w:val="none" w:sz="0" w:space="0" w:color="auto"/>
            <w:right w:val="none" w:sz="0" w:space="0" w:color="auto"/>
          </w:divBdr>
          <w:divsChild>
            <w:div w:id="1289704050">
              <w:marLeft w:val="480"/>
              <w:marRight w:val="0"/>
              <w:marTop w:val="0"/>
              <w:marBottom w:val="0"/>
              <w:divBdr>
                <w:top w:val="none" w:sz="0" w:space="0" w:color="auto"/>
                <w:left w:val="none" w:sz="0" w:space="0" w:color="auto"/>
                <w:bottom w:val="none" w:sz="0" w:space="0" w:color="auto"/>
                <w:right w:val="none" w:sz="0" w:space="0" w:color="auto"/>
              </w:divBdr>
              <w:divsChild>
                <w:div w:id="384648646">
                  <w:marLeft w:val="0"/>
                  <w:marRight w:val="0"/>
                  <w:marTop w:val="0"/>
                  <w:marBottom w:val="0"/>
                  <w:divBdr>
                    <w:top w:val="none" w:sz="0" w:space="0" w:color="auto"/>
                    <w:left w:val="none" w:sz="0" w:space="0" w:color="auto"/>
                    <w:bottom w:val="none" w:sz="0" w:space="0" w:color="auto"/>
                    <w:right w:val="none" w:sz="0" w:space="0" w:color="auto"/>
                  </w:divBdr>
                  <w:divsChild>
                    <w:div w:id="1373574076">
                      <w:marLeft w:val="0"/>
                      <w:marRight w:val="0"/>
                      <w:marTop w:val="180"/>
                      <w:marBottom w:val="180"/>
                      <w:divBdr>
                        <w:top w:val="none" w:sz="0" w:space="0" w:color="auto"/>
                        <w:left w:val="none" w:sz="0" w:space="0" w:color="auto"/>
                        <w:bottom w:val="none" w:sz="0" w:space="0" w:color="auto"/>
                        <w:right w:val="none" w:sz="0" w:space="0" w:color="auto"/>
                      </w:divBdr>
                      <w:divsChild>
                        <w:div w:id="306740111">
                          <w:marLeft w:val="480"/>
                          <w:marRight w:val="0"/>
                          <w:marTop w:val="0"/>
                          <w:marBottom w:val="0"/>
                          <w:divBdr>
                            <w:top w:val="none" w:sz="0" w:space="0" w:color="auto"/>
                            <w:left w:val="none" w:sz="0" w:space="0" w:color="auto"/>
                            <w:bottom w:val="none" w:sz="0" w:space="0" w:color="auto"/>
                            <w:right w:val="none" w:sz="0" w:space="0" w:color="auto"/>
                          </w:divBdr>
                        </w:div>
                      </w:divsChild>
                    </w:div>
                    <w:div w:id="1008752073">
                      <w:marLeft w:val="0"/>
                      <w:marRight w:val="0"/>
                      <w:marTop w:val="180"/>
                      <w:marBottom w:val="180"/>
                      <w:divBdr>
                        <w:top w:val="none" w:sz="0" w:space="0" w:color="auto"/>
                        <w:left w:val="none" w:sz="0" w:space="0" w:color="auto"/>
                        <w:bottom w:val="none" w:sz="0" w:space="0" w:color="auto"/>
                        <w:right w:val="none" w:sz="0" w:space="0" w:color="auto"/>
                      </w:divBdr>
                      <w:divsChild>
                        <w:div w:id="456800211">
                          <w:marLeft w:val="480"/>
                          <w:marRight w:val="0"/>
                          <w:marTop w:val="0"/>
                          <w:marBottom w:val="0"/>
                          <w:divBdr>
                            <w:top w:val="none" w:sz="0" w:space="0" w:color="auto"/>
                            <w:left w:val="none" w:sz="0" w:space="0" w:color="auto"/>
                            <w:bottom w:val="none" w:sz="0" w:space="0" w:color="auto"/>
                            <w:right w:val="none" w:sz="0" w:space="0" w:color="auto"/>
                          </w:divBdr>
                        </w:div>
                      </w:divsChild>
                    </w:div>
                    <w:div w:id="1186292750">
                      <w:marLeft w:val="0"/>
                      <w:marRight w:val="0"/>
                      <w:marTop w:val="180"/>
                      <w:marBottom w:val="180"/>
                      <w:divBdr>
                        <w:top w:val="none" w:sz="0" w:space="0" w:color="auto"/>
                        <w:left w:val="none" w:sz="0" w:space="0" w:color="auto"/>
                        <w:bottom w:val="none" w:sz="0" w:space="0" w:color="auto"/>
                        <w:right w:val="none" w:sz="0" w:space="0" w:color="auto"/>
                      </w:divBdr>
                      <w:divsChild>
                        <w:div w:id="786966409">
                          <w:marLeft w:val="480"/>
                          <w:marRight w:val="0"/>
                          <w:marTop w:val="0"/>
                          <w:marBottom w:val="0"/>
                          <w:divBdr>
                            <w:top w:val="none" w:sz="0" w:space="0" w:color="auto"/>
                            <w:left w:val="none" w:sz="0" w:space="0" w:color="auto"/>
                            <w:bottom w:val="none" w:sz="0" w:space="0" w:color="auto"/>
                            <w:right w:val="none" w:sz="0" w:space="0" w:color="auto"/>
                          </w:divBdr>
                        </w:div>
                      </w:divsChild>
                    </w:div>
                    <w:div w:id="1658534138">
                      <w:marLeft w:val="0"/>
                      <w:marRight w:val="0"/>
                      <w:marTop w:val="180"/>
                      <w:marBottom w:val="180"/>
                      <w:divBdr>
                        <w:top w:val="none" w:sz="0" w:space="0" w:color="auto"/>
                        <w:left w:val="none" w:sz="0" w:space="0" w:color="auto"/>
                        <w:bottom w:val="none" w:sz="0" w:space="0" w:color="auto"/>
                        <w:right w:val="none" w:sz="0" w:space="0" w:color="auto"/>
                      </w:divBdr>
                      <w:divsChild>
                        <w:div w:id="367951193">
                          <w:marLeft w:val="480"/>
                          <w:marRight w:val="0"/>
                          <w:marTop w:val="0"/>
                          <w:marBottom w:val="0"/>
                          <w:divBdr>
                            <w:top w:val="none" w:sz="0" w:space="0" w:color="auto"/>
                            <w:left w:val="none" w:sz="0" w:space="0" w:color="auto"/>
                            <w:bottom w:val="none" w:sz="0" w:space="0" w:color="auto"/>
                            <w:right w:val="none" w:sz="0" w:space="0" w:color="auto"/>
                          </w:divBdr>
                        </w:div>
                      </w:divsChild>
                    </w:div>
                    <w:div w:id="1837499713">
                      <w:marLeft w:val="0"/>
                      <w:marRight w:val="0"/>
                      <w:marTop w:val="180"/>
                      <w:marBottom w:val="180"/>
                      <w:divBdr>
                        <w:top w:val="none" w:sz="0" w:space="0" w:color="auto"/>
                        <w:left w:val="none" w:sz="0" w:space="0" w:color="auto"/>
                        <w:bottom w:val="none" w:sz="0" w:space="0" w:color="auto"/>
                        <w:right w:val="none" w:sz="0" w:space="0" w:color="auto"/>
                      </w:divBdr>
                      <w:divsChild>
                        <w:div w:id="1478841656">
                          <w:marLeft w:val="480"/>
                          <w:marRight w:val="0"/>
                          <w:marTop w:val="0"/>
                          <w:marBottom w:val="0"/>
                          <w:divBdr>
                            <w:top w:val="none" w:sz="0" w:space="0" w:color="auto"/>
                            <w:left w:val="none" w:sz="0" w:space="0" w:color="auto"/>
                            <w:bottom w:val="none" w:sz="0" w:space="0" w:color="auto"/>
                            <w:right w:val="none" w:sz="0" w:space="0" w:color="auto"/>
                          </w:divBdr>
                        </w:div>
                      </w:divsChild>
                    </w:div>
                    <w:div w:id="883492851">
                      <w:marLeft w:val="0"/>
                      <w:marRight w:val="0"/>
                      <w:marTop w:val="180"/>
                      <w:marBottom w:val="180"/>
                      <w:divBdr>
                        <w:top w:val="none" w:sz="0" w:space="0" w:color="auto"/>
                        <w:left w:val="none" w:sz="0" w:space="0" w:color="auto"/>
                        <w:bottom w:val="none" w:sz="0" w:space="0" w:color="auto"/>
                        <w:right w:val="none" w:sz="0" w:space="0" w:color="auto"/>
                      </w:divBdr>
                      <w:divsChild>
                        <w:div w:id="14188077">
                          <w:marLeft w:val="480"/>
                          <w:marRight w:val="0"/>
                          <w:marTop w:val="0"/>
                          <w:marBottom w:val="0"/>
                          <w:divBdr>
                            <w:top w:val="none" w:sz="0" w:space="0" w:color="auto"/>
                            <w:left w:val="none" w:sz="0" w:space="0" w:color="auto"/>
                            <w:bottom w:val="none" w:sz="0" w:space="0" w:color="auto"/>
                            <w:right w:val="none" w:sz="0" w:space="0" w:color="auto"/>
                          </w:divBdr>
                          <w:divsChild>
                            <w:div w:id="1606035108">
                              <w:marLeft w:val="0"/>
                              <w:marRight w:val="0"/>
                              <w:marTop w:val="0"/>
                              <w:marBottom w:val="0"/>
                              <w:divBdr>
                                <w:top w:val="none" w:sz="0" w:space="0" w:color="auto"/>
                                <w:left w:val="none" w:sz="0" w:space="0" w:color="auto"/>
                                <w:bottom w:val="none" w:sz="0" w:space="0" w:color="auto"/>
                                <w:right w:val="none" w:sz="0" w:space="0" w:color="auto"/>
                              </w:divBdr>
                              <w:divsChild>
                                <w:div w:id="1213735928">
                                  <w:marLeft w:val="0"/>
                                  <w:marRight w:val="0"/>
                                  <w:marTop w:val="180"/>
                                  <w:marBottom w:val="180"/>
                                  <w:divBdr>
                                    <w:top w:val="none" w:sz="0" w:space="0" w:color="auto"/>
                                    <w:left w:val="none" w:sz="0" w:space="0" w:color="auto"/>
                                    <w:bottom w:val="none" w:sz="0" w:space="0" w:color="auto"/>
                                    <w:right w:val="none" w:sz="0" w:space="0" w:color="auto"/>
                                  </w:divBdr>
                                  <w:divsChild>
                                    <w:div w:id="180708955">
                                      <w:marLeft w:val="480"/>
                                      <w:marRight w:val="0"/>
                                      <w:marTop w:val="0"/>
                                      <w:marBottom w:val="0"/>
                                      <w:divBdr>
                                        <w:top w:val="none" w:sz="0" w:space="0" w:color="auto"/>
                                        <w:left w:val="none" w:sz="0" w:space="0" w:color="auto"/>
                                        <w:bottom w:val="none" w:sz="0" w:space="0" w:color="auto"/>
                                        <w:right w:val="none" w:sz="0" w:space="0" w:color="auto"/>
                                      </w:divBdr>
                                    </w:div>
                                  </w:divsChild>
                                </w:div>
                                <w:div w:id="933973457">
                                  <w:marLeft w:val="0"/>
                                  <w:marRight w:val="0"/>
                                  <w:marTop w:val="180"/>
                                  <w:marBottom w:val="0"/>
                                  <w:divBdr>
                                    <w:top w:val="none" w:sz="0" w:space="0" w:color="auto"/>
                                    <w:left w:val="none" w:sz="0" w:space="0" w:color="auto"/>
                                    <w:bottom w:val="none" w:sz="0" w:space="0" w:color="auto"/>
                                    <w:right w:val="none" w:sz="0" w:space="0" w:color="auto"/>
                                  </w:divBdr>
                                  <w:divsChild>
                                    <w:div w:id="209566399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098187">
                      <w:marLeft w:val="0"/>
                      <w:marRight w:val="0"/>
                      <w:marTop w:val="180"/>
                      <w:marBottom w:val="0"/>
                      <w:divBdr>
                        <w:top w:val="none" w:sz="0" w:space="0" w:color="auto"/>
                        <w:left w:val="none" w:sz="0" w:space="0" w:color="auto"/>
                        <w:bottom w:val="none" w:sz="0" w:space="0" w:color="auto"/>
                        <w:right w:val="none" w:sz="0" w:space="0" w:color="auto"/>
                      </w:divBdr>
                      <w:divsChild>
                        <w:div w:id="1494685339">
                          <w:marLeft w:val="480"/>
                          <w:marRight w:val="0"/>
                          <w:marTop w:val="0"/>
                          <w:marBottom w:val="0"/>
                          <w:divBdr>
                            <w:top w:val="none" w:sz="0" w:space="0" w:color="auto"/>
                            <w:left w:val="none" w:sz="0" w:space="0" w:color="auto"/>
                            <w:bottom w:val="none" w:sz="0" w:space="0" w:color="auto"/>
                            <w:right w:val="none" w:sz="0" w:space="0" w:color="auto"/>
                          </w:divBdr>
                          <w:divsChild>
                            <w:div w:id="21512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640929">
      <w:bodyDiv w:val="1"/>
      <w:marLeft w:val="0"/>
      <w:marRight w:val="0"/>
      <w:marTop w:val="0"/>
      <w:marBottom w:val="0"/>
      <w:divBdr>
        <w:top w:val="none" w:sz="0" w:space="0" w:color="auto"/>
        <w:left w:val="none" w:sz="0" w:space="0" w:color="auto"/>
        <w:bottom w:val="none" w:sz="0" w:space="0" w:color="auto"/>
        <w:right w:val="none" w:sz="0" w:space="0" w:color="auto"/>
      </w:divBdr>
    </w:div>
    <w:div w:id="2005930106">
      <w:bodyDiv w:val="1"/>
      <w:marLeft w:val="0"/>
      <w:marRight w:val="0"/>
      <w:marTop w:val="0"/>
      <w:marBottom w:val="0"/>
      <w:divBdr>
        <w:top w:val="none" w:sz="0" w:space="0" w:color="auto"/>
        <w:left w:val="none" w:sz="0" w:space="0" w:color="auto"/>
        <w:bottom w:val="none" w:sz="0" w:space="0" w:color="auto"/>
        <w:right w:val="none" w:sz="0" w:space="0" w:color="auto"/>
      </w:divBdr>
      <w:divsChild>
        <w:div w:id="101464580">
          <w:marLeft w:val="480"/>
          <w:marRight w:val="0"/>
          <w:marTop w:val="0"/>
          <w:marBottom w:val="0"/>
          <w:divBdr>
            <w:top w:val="none" w:sz="0" w:space="0" w:color="auto"/>
            <w:left w:val="none" w:sz="0" w:space="0" w:color="auto"/>
            <w:bottom w:val="none" w:sz="0" w:space="0" w:color="auto"/>
            <w:right w:val="none" w:sz="0" w:space="0" w:color="auto"/>
          </w:divBdr>
        </w:div>
        <w:div w:id="1309168782">
          <w:marLeft w:val="480"/>
          <w:marRight w:val="0"/>
          <w:marTop w:val="0"/>
          <w:marBottom w:val="0"/>
          <w:divBdr>
            <w:top w:val="none" w:sz="0" w:space="0" w:color="auto"/>
            <w:left w:val="none" w:sz="0" w:space="0" w:color="auto"/>
            <w:bottom w:val="none" w:sz="0" w:space="0" w:color="auto"/>
            <w:right w:val="none" w:sz="0" w:space="0" w:color="auto"/>
          </w:divBdr>
        </w:div>
      </w:divsChild>
    </w:div>
    <w:div w:id="210299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de360.com/print/WE1006?guid=7612365" TargetMode="External"/><Relationship Id="rId13" Type="http://schemas.openxmlformats.org/officeDocument/2006/relationships/hyperlink" Target="https://ecode360.com/print/7612236" TargetMode="External"/><Relationship Id="rId18" Type="http://schemas.openxmlformats.org/officeDocument/2006/relationships/hyperlink" Target="https://ecode360.com/print/7612240" TargetMode="External"/><Relationship Id="rId26" Type="http://schemas.openxmlformats.org/officeDocument/2006/relationships/hyperlink" Target="https://ecode360.com/print/7612165" TargetMode="External"/><Relationship Id="rId3" Type="http://schemas.openxmlformats.org/officeDocument/2006/relationships/settings" Target="settings.xml"/><Relationship Id="rId21" Type="http://schemas.openxmlformats.org/officeDocument/2006/relationships/hyperlink" Target="https://ecode360.com/print/7612243" TargetMode="External"/><Relationship Id="rId7" Type="http://schemas.openxmlformats.org/officeDocument/2006/relationships/hyperlink" Target="https://ecode360.com/print/7611601" TargetMode="External"/><Relationship Id="rId12" Type="http://schemas.openxmlformats.org/officeDocument/2006/relationships/hyperlink" Target="https://ecode360.com/print/7612235" TargetMode="External"/><Relationship Id="rId17" Type="http://schemas.openxmlformats.org/officeDocument/2006/relationships/hyperlink" Target="https://ecode360.com/print/7612239" TargetMode="External"/><Relationship Id="rId25" Type="http://schemas.openxmlformats.org/officeDocument/2006/relationships/hyperlink" Target="https://ecode360.com/print/WE1006?guid=7612134" TargetMode="External"/><Relationship Id="rId2" Type="http://schemas.openxmlformats.org/officeDocument/2006/relationships/styles" Target="styles.xml"/><Relationship Id="rId16" Type="http://schemas.openxmlformats.org/officeDocument/2006/relationships/hyperlink" Target="https://ecode360.com/print/7612238" TargetMode="External"/><Relationship Id="rId20" Type="http://schemas.openxmlformats.org/officeDocument/2006/relationships/hyperlink" Target="https://ecode360.com/print/761224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code360.com/print/WE1006?guid=7611418" TargetMode="External"/><Relationship Id="rId11" Type="http://schemas.openxmlformats.org/officeDocument/2006/relationships/hyperlink" Target="https://ecode360.com/print/WE1006?guid=7612184" TargetMode="External"/><Relationship Id="rId24" Type="http://schemas.openxmlformats.org/officeDocument/2006/relationships/hyperlink" Target="https://ecode360.com/print/WE1006?guid=7612134" TargetMode="External"/><Relationship Id="rId5" Type="http://schemas.openxmlformats.org/officeDocument/2006/relationships/hyperlink" Target="https://ecode360.com/print/WE1006?guid=7611418" TargetMode="External"/><Relationship Id="rId15" Type="http://schemas.openxmlformats.org/officeDocument/2006/relationships/hyperlink" Target="https://ecode360.com/print/7612237" TargetMode="External"/><Relationship Id="rId23" Type="http://schemas.openxmlformats.org/officeDocument/2006/relationships/hyperlink" Target="https://ecode360.com/print/7612241" TargetMode="External"/><Relationship Id="rId28" Type="http://schemas.openxmlformats.org/officeDocument/2006/relationships/fontTable" Target="fontTable.xml"/><Relationship Id="rId10" Type="http://schemas.openxmlformats.org/officeDocument/2006/relationships/hyperlink" Target="https://ecode360.com/print/WE1006?guid=7612184" TargetMode="External"/><Relationship Id="rId19" Type="http://schemas.openxmlformats.org/officeDocument/2006/relationships/hyperlink" Target="https://ecode360.com/print/7612241" TargetMode="External"/><Relationship Id="rId4" Type="http://schemas.openxmlformats.org/officeDocument/2006/relationships/webSettings" Target="webSettings.xml"/><Relationship Id="rId9" Type="http://schemas.openxmlformats.org/officeDocument/2006/relationships/hyperlink" Target="https://ecode360.com/print/WE1006?guid=7612365" TargetMode="External"/><Relationship Id="rId14" Type="http://schemas.openxmlformats.org/officeDocument/2006/relationships/hyperlink" Target="https://ecode360.com/print/7612237" TargetMode="External"/><Relationship Id="rId22" Type="http://schemas.openxmlformats.org/officeDocument/2006/relationships/hyperlink" Target="https://ecode360.com/print/7612244" TargetMode="External"/><Relationship Id="rId27" Type="http://schemas.openxmlformats.org/officeDocument/2006/relationships/hyperlink" Target="https://ecode360.com/print/7612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1739</Words>
  <Characters>9041</Characters>
  <Application>Microsoft Office Word</Application>
  <DocSecurity>0</DocSecurity>
  <Lines>156</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Livingston</dc:creator>
  <cp:keywords/>
  <dc:description/>
  <cp:lastModifiedBy>Mike Livingston</cp:lastModifiedBy>
  <cp:revision>2</cp:revision>
  <cp:lastPrinted>2026-01-09T18:50:00Z</cp:lastPrinted>
  <dcterms:created xsi:type="dcterms:W3CDTF">2026-01-09T18:52:00Z</dcterms:created>
  <dcterms:modified xsi:type="dcterms:W3CDTF">2026-01-09T18:52:00Z</dcterms:modified>
</cp:coreProperties>
</file>