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03" w:rsidRPr="00DD1503" w:rsidRDefault="00DD1503" w:rsidP="00DD1503">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1440" w:right="-2650" w:firstLine="720"/>
        <w:rPr>
          <w:rFonts w:ascii="Times New Roman" w:hAnsi="Times New Roman"/>
          <w:b/>
          <w:sz w:val="28"/>
        </w:rPr>
      </w:pPr>
      <w:r w:rsidRPr="00DD1503">
        <w:rPr>
          <w:rFonts w:ascii="Times New Roman" w:hAnsi="Times New Roman"/>
          <w:b/>
          <w:sz w:val="28"/>
        </w:rPr>
        <w:t>Planning &amp; Development</w:t>
      </w:r>
    </w:p>
    <w:p w:rsidR="008E5E2A" w:rsidRPr="00DD1503" w:rsidRDefault="004A22F3" w:rsidP="00DD1503">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1440" w:right="-2650" w:firstLine="720"/>
        <w:rPr>
          <w:rFonts w:ascii="Times New Roman" w:hAnsi="Times New Roman"/>
          <w:b/>
          <w:sz w:val="28"/>
          <w:szCs w:val="28"/>
        </w:rPr>
      </w:pPr>
      <w:r>
        <w:rPr>
          <w:b/>
          <w:noProof/>
        </w:rPr>
        <mc:AlternateContent>
          <mc:Choice Requires="wps">
            <w:drawing>
              <wp:anchor distT="0" distB="0" distL="114300" distR="114300" simplePos="0" relativeHeight="251657728" behindDoc="0" locked="0" layoutInCell="1" allowOverlap="1">
                <wp:simplePos x="0" y="0"/>
                <wp:positionH relativeFrom="column">
                  <wp:posOffset>-68580</wp:posOffset>
                </wp:positionH>
                <wp:positionV relativeFrom="paragraph">
                  <wp:posOffset>-228600</wp:posOffset>
                </wp:positionV>
                <wp:extent cx="984250" cy="899795"/>
                <wp:effectExtent l="7620" t="9525" r="825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899795"/>
                        </a:xfrm>
                        <a:prstGeom prst="rect">
                          <a:avLst/>
                        </a:prstGeom>
                        <a:solidFill>
                          <a:srgbClr val="FFFFFF"/>
                        </a:solidFill>
                        <a:ln w="9525">
                          <a:solidFill>
                            <a:srgbClr val="FFFFFF"/>
                          </a:solidFill>
                          <a:miter lim="800000"/>
                          <a:headEnd/>
                          <a:tailEnd/>
                        </a:ln>
                      </wps:spPr>
                      <wps:txbx>
                        <w:txbxContent>
                          <w:p w:rsidR="00DD1503" w:rsidRDefault="004A22F3">
                            <w:r>
                              <w:rPr>
                                <w:rFonts w:ascii="Times New Roman" w:hAnsi="Times New Roman"/>
                                <w:noProof/>
                                <w:sz w:val="28"/>
                              </w:rPr>
                              <w:drawing>
                                <wp:inline distT="0" distB="0" distL="0" distR="0">
                                  <wp:extent cx="790575" cy="800100"/>
                                  <wp:effectExtent l="0" t="0" r="9525" b="0"/>
                                  <wp:docPr id="1" name="Picture 1" descr="Town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Logo (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18pt;width:77.5pt;height:70.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" strokecolor="white">
                <v:textbox style="mso-fit-shape-to-text:t">
                  <w:txbxContent>
                    <w:p w:rsidR="00DD1503" w:rsidRDefault="004A22F3">
                      <w:r>
                        <w:rPr>
                          <w:rFonts w:ascii="Times New Roman" w:hAnsi="Times New Roman"/>
                          <w:noProof/>
                          <w:sz w:val="28"/>
                        </w:rPr>
                        <w:drawing>
                          <wp:inline distT="0" distB="0" distL="0" distR="0">
                            <wp:extent cx="790575" cy="800100"/>
                            <wp:effectExtent l="0" t="0" r="9525" b="0"/>
                            <wp:docPr id="1" name="Picture 1" descr="Town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Logo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800100"/>
                                    </a:xfrm>
                                    <a:prstGeom prst="rect">
                                      <a:avLst/>
                                    </a:prstGeom>
                                    <a:noFill/>
                                    <a:ln>
                                      <a:noFill/>
                                    </a:ln>
                                  </pic:spPr>
                                </pic:pic>
                              </a:graphicData>
                            </a:graphic>
                          </wp:inline>
                        </w:drawing>
                      </w:r>
                    </w:p>
                  </w:txbxContent>
                </v:textbox>
              </v:shape>
            </w:pict>
          </mc:Fallback>
        </mc:AlternateContent>
      </w:r>
      <w:r w:rsidR="008E5E2A" w:rsidRPr="00DD1503">
        <w:rPr>
          <w:rFonts w:ascii="Times New Roman" w:hAnsi="Times New Roman"/>
          <w:b/>
          <w:sz w:val="28"/>
        </w:rPr>
        <w:t>208 Sanford Road</w:t>
      </w:r>
      <w:r w:rsidR="008E5E2A" w:rsidRPr="00DD1503">
        <w:rPr>
          <w:rFonts w:ascii="Times New Roman" w:hAnsi="Times New Roman"/>
          <w:b/>
          <w:sz w:val="28"/>
          <w:szCs w:val="28"/>
        </w:rPr>
        <w:t>, Wells, Maine   04090</w:t>
      </w:r>
    </w:p>
    <w:p w:rsidR="008E5E2A" w:rsidRPr="001219EA" w:rsidRDefault="008E5E2A" w:rsidP="008E5E2A">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2340" w:right="-2650"/>
        <w:rPr>
          <w:rFonts w:ascii="Times New Roman" w:hAnsi="Times New Roman"/>
          <w:sz w:val="28"/>
          <w:szCs w:val="28"/>
        </w:rPr>
      </w:pPr>
      <w:r w:rsidRPr="001219EA">
        <w:rPr>
          <w:rFonts w:ascii="Times New Roman" w:hAnsi="Times New Roman"/>
          <w:sz w:val="28"/>
          <w:szCs w:val="28"/>
        </w:rPr>
        <w:t>Phone:  (207) 646-5187, Fax:  (207) 646-</w:t>
      </w:r>
      <w:r w:rsidR="002E6C35">
        <w:rPr>
          <w:rFonts w:ascii="Times New Roman" w:hAnsi="Times New Roman"/>
          <w:sz w:val="28"/>
          <w:szCs w:val="28"/>
        </w:rPr>
        <w:t>7046</w:t>
      </w:r>
    </w:p>
    <w:p w:rsidR="008E5E2A" w:rsidRDefault="008E5E2A" w:rsidP="008E5E2A">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2340" w:right="-2650"/>
        <w:rPr>
          <w:rFonts w:ascii="Times New Roman" w:hAnsi="Times New Roman"/>
          <w:sz w:val="16"/>
          <w:szCs w:val="16"/>
        </w:rPr>
      </w:pPr>
      <w:r w:rsidRPr="001219EA">
        <w:rPr>
          <w:rFonts w:ascii="Times New Roman" w:hAnsi="Times New Roman"/>
          <w:sz w:val="28"/>
          <w:szCs w:val="28"/>
        </w:rPr>
        <w:t xml:space="preserve">Website:  </w:t>
      </w:r>
      <w:hyperlink r:id="rId9" w:history="1">
        <w:r w:rsidRPr="001219EA">
          <w:rPr>
            <w:rStyle w:val="Hyperlink"/>
            <w:rFonts w:ascii="Times New Roman" w:hAnsi="Times New Roman"/>
            <w:sz w:val="28"/>
            <w:szCs w:val="28"/>
          </w:rPr>
          <w:t>www.wellstown.org</w:t>
        </w:r>
      </w:hyperlink>
      <w:r w:rsidRPr="001219EA">
        <w:rPr>
          <w:rFonts w:ascii="Times New Roman" w:hAnsi="Times New Roman"/>
          <w:sz w:val="28"/>
          <w:szCs w:val="28"/>
        </w:rPr>
        <w:tab/>
      </w:r>
    </w:p>
    <w:p w:rsidR="008E5E2A" w:rsidRPr="001219EA" w:rsidRDefault="008E5E2A" w:rsidP="008E5E2A">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3060" w:right="-2650"/>
        <w:rPr>
          <w:rFonts w:ascii="Times New Roman" w:hAnsi="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520"/>
      </w:tblGrid>
      <w:tr w:rsidR="008E5E2A" w:rsidRPr="000A672D" w:rsidTr="00785311">
        <w:tc>
          <w:tcPr>
            <w:tcW w:w="6120" w:type="dxa"/>
            <w:shd w:val="clear" w:color="auto" w:fill="auto"/>
          </w:tcPr>
          <w:p w:rsidR="008E5E2A" w:rsidRPr="00B451A5" w:rsidRDefault="008E5E2A" w:rsidP="00785311">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right="-2650"/>
              <w:rPr>
                <w:rFonts w:ascii="Times New Roman" w:hAnsi="Times New Roman"/>
                <w:i/>
                <w:sz w:val="22"/>
                <w:szCs w:val="22"/>
              </w:rPr>
            </w:pPr>
            <w:r w:rsidRPr="00B451A5">
              <w:rPr>
                <w:rFonts w:ascii="Times New Roman" w:hAnsi="Times New Roman"/>
                <w:i/>
                <w:sz w:val="22"/>
                <w:szCs w:val="22"/>
              </w:rPr>
              <w:t xml:space="preserve">Michael  G. Livingston, Town Engineer/Planner </w:t>
            </w:r>
          </w:p>
        </w:tc>
        <w:tc>
          <w:tcPr>
            <w:tcW w:w="2520" w:type="dxa"/>
            <w:shd w:val="clear" w:color="auto" w:fill="auto"/>
          </w:tcPr>
          <w:p w:rsidR="008E5E2A" w:rsidRPr="00B451A5" w:rsidRDefault="002B0D39" w:rsidP="00785311">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right="-2650"/>
              <w:rPr>
                <w:rFonts w:ascii="Times New Roman" w:hAnsi="Times New Roman"/>
                <w:i/>
                <w:sz w:val="22"/>
                <w:szCs w:val="22"/>
              </w:rPr>
            </w:pPr>
            <w:hyperlink r:id="rId10" w:history="1">
              <w:r w:rsidR="008E5E2A" w:rsidRPr="00B451A5">
                <w:rPr>
                  <w:rStyle w:val="Hyperlink"/>
                  <w:rFonts w:ascii="Times New Roman" w:hAnsi="Times New Roman"/>
                  <w:i/>
                  <w:sz w:val="22"/>
                  <w:szCs w:val="22"/>
                </w:rPr>
                <w:t>mlivingston@wellstown.org</w:t>
              </w:r>
            </w:hyperlink>
          </w:p>
        </w:tc>
      </w:tr>
      <w:tr w:rsidR="008E5E2A" w:rsidRPr="000A672D" w:rsidTr="00785311">
        <w:tc>
          <w:tcPr>
            <w:tcW w:w="6120" w:type="dxa"/>
            <w:shd w:val="clear" w:color="auto" w:fill="auto"/>
          </w:tcPr>
          <w:p w:rsidR="008E5E2A" w:rsidRPr="00B451A5" w:rsidRDefault="008E5E2A" w:rsidP="00F16601">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right="-2650"/>
              <w:rPr>
                <w:rFonts w:ascii="Times New Roman" w:hAnsi="Times New Roman"/>
                <w:i/>
                <w:sz w:val="22"/>
                <w:szCs w:val="22"/>
              </w:rPr>
            </w:pPr>
            <w:r w:rsidRPr="00B451A5">
              <w:rPr>
                <w:rFonts w:ascii="Times New Roman" w:hAnsi="Times New Roman"/>
                <w:i/>
                <w:sz w:val="22"/>
                <w:szCs w:val="22"/>
              </w:rPr>
              <w:t xml:space="preserve">Shannon  M. L. Belanger,  </w:t>
            </w:r>
            <w:r w:rsidR="00F16601">
              <w:rPr>
                <w:rFonts w:ascii="Times New Roman" w:hAnsi="Times New Roman"/>
                <w:i/>
                <w:sz w:val="22"/>
                <w:szCs w:val="22"/>
              </w:rPr>
              <w:t>Assistant Planner</w:t>
            </w:r>
          </w:p>
        </w:tc>
        <w:tc>
          <w:tcPr>
            <w:tcW w:w="2520" w:type="dxa"/>
            <w:shd w:val="clear" w:color="auto" w:fill="auto"/>
          </w:tcPr>
          <w:p w:rsidR="008E5E2A" w:rsidRPr="00B451A5" w:rsidRDefault="002B0D39" w:rsidP="00785311">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right="-2650"/>
              <w:rPr>
                <w:rFonts w:ascii="Times New Roman" w:hAnsi="Times New Roman"/>
                <w:i/>
                <w:sz w:val="22"/>
                <w:szCs w:val="22"/>
              </w:rPr>
            </w:pPr>
            <w:hyperlink r:id="rId11" w:history="1">
              <w:r w:rsidR="008E5E2A" w:rsidRPr="00B451A5">
                <w:rPr>
                  <w:rStyle w:val="Hyperlink"/>
                  <w:rFonts w:ascii="Times New Roman" w:hAnsi="Times New Roman"/>
                  <w:i/>
                  <w:sz w:val="22"/>
                  <w:szCs w:val="22"/>
                </w:rPr>
                <w:t>sbelanger@wellstown.org</w:t>
              </w:r>
            </w:hyperlink>
          </w:p>
        </w:tc>
      </w:tr>
    </w:tbl>
    <w:p w:rsidR="008E5E2A" w:rsidRPr="001219EA" w:rsidRDefault="008E5E2A" w:rsidP="008E5E2A">
      <w:pPr>
        <w:pBdr>
          <w:bottom w:val="thinThickSmallGap" w:sz="24" w:space="1" w:color="auto"/>
        </w:pBdr>
        <w:rPr>
          <w:sz w:val="10"/>
          <w:szCs w:val="10"/>
        </w:rPr>
      </w:pPr>
    </w:p>
    <w:p w:rsidR="008E5E2A" w:rsidRDefault="008E5E2A" w:rsidP="008E5E2A">
      <w:pPr>
        <w:jc w:val="center"/>
        <w:rPr>
          <w:rFonts w:ascii="Times New Roman" w:hAnsi="Times New Roman"/>
          <w:b/>
          <w:sz w:val="23"/>
          <w:u w:val="single"/>
        </w:rPr>
      </w:pPr>
    </w:p>
    <w:p w:rsidR="008E5E2A" w:rsidRDefault="008E5E2A" w:rsidP="008E5E2A">
      <w:pPr>
        <w:jc w:val="center"/>
        <w:rPr>
          <w:rFonts w:ascii="Times New Roman" w:hAnsi="Times New Roman"/>
          <w:b/>
          <w:sz w:val="23"/>
          <w:u w:val="single"/>
        </w:rPr>
      </w:pPr>
      <w:r>
        <w:rPr>
          <w:rFonts w:ascii="Times New Roman" w:hAnsi="Times New Roman"/>
          <w:b/>
          <w:sz w:val="23"/>
          <w:u w:val="single"/>
        </w:rPr>
        <w:t>Memo</w:t>
      </w:r>
    </w:p>
    <w:p w:rsidR="008A360B" w:rsidRDefault="008E5E2A" w:rsidP="008E5E2A">
      <w:pPr>
        <w:rPr>
          <w:rFonts w:ascii="Times New Roman" w:hAnsi="Times New Roman"/>
          <w:sz w:val="23"/>
        </w:rPr>
      </w:pPr>
      <w:r>
        <w:rPr>
          <w:rFonts w:ascii="Times New Roman" w:hAnsi="Times New Roman"/>
          <w:sz w:val="23"/>
        </w:rPr>
        <w:t>Date:</w:t>
      </w:r>
      <w:r>
        <w:rPr>
          <w:rFonts w:ascii="Times New Roman" w:hAnsi="Times New Roman"/>
          <w:sz w:val="23"/>
        </w:rPr>
        <w:tab/>
      </w:r>
      <w:r w:rsidR="002B0D39">
        <w:rPr>
          <w:rFonts w:ascii="Times New Roman" w:hAnsi="Times New Roman"/>
          <w:sz w:val="23"/>
        </w:rPr>
        <w:t>February 13</w:t>
      </w:r>
      <w:r w:rsidR="00CB689F">
        <w:rPr>
          <w:rFonts w:ascii="Times New Roman" w:hAnsi="Times New Roman"/>
          <w:sz w:val="23"/>
        </w:rPr>
        <w:t>, 2019</w:t>
      </w:r>
    </w:p>
    <w:p w:rsidR="008E5E2A" w:rsidRPr="00A24BD4" w:rsidRDefault="008E5E2A" w:rsidP="008E5E2A">
      <w:pPr>
        <w:rPr>
          <w:rFonts w:ascii="Times New Roman" w:hAnsi="Times New Roman"/>
          <w:sz w:val="16"/>
          <w:szCs w:val="16"/>
        </w:rPr>
      </w:pPr>
    </w:p>
    <w:p w:rsidR="008E5E2A" w:rsidRDefault="008E5E2A" w:rsidP="008E5E2A">
      <w:pPr>
        <w:rPr>
          <w:rFonts w:ascii="Times New Roman" w:hAnsi="Times New Roman"/>
          <w:sz w:val="23"/>
        </w:rPr>
      </w:pPr>
      <w:r>
        <w:rPr>
          <w:rFonts w:ascii="Times New Roman" w:hAnsi="Times New Roman"/>
          <w:sz w:val="23"/>
        </w:rPr>
        <w:t xml:space="preserve">To: </w:t>
      </w:r>
      <w:r>
        <w:rPr>
          <w:rFonts w:ascii="Times New Roman" w:hAnsi="Times New Roman"/>
          <w:sz w:val="23"/>
        </w:rPr>
        <w:tab/>
      </w:r>
      <w:r w:rsidR="006805C4">
        <w:rPr>
          <w:rFonts w:ascii="Times New Roman" w:hAnsi="Times New Roman"/>
          <w:sz w:val="23"/>
        </w:rPr>
        <w:t>Board of Selectmen</w:t>
      </w:r>
      <w:r w:rsidR="002B0D39">
        <w:rPr>
          <w:rFonts w:ascii="Times New Roman" w:hAnsi="Times New Roman"/>
          <w:sz w:val="23"/>
        </w:rPr>
        <w:t xml:space="preserve"> &amp; Planning Board</w:t>
      </w:r>
    </w:p>
    <w:p w:rsidR="008E5E2A" w:rsidRPr="00A24BD4" w:rsidRDefault="008E5E2A" w:rsidP="008E5E2A">
      <w:pPr>
        <w:rPr>
          <w:rFonts w:ascii="Times New Roman" w:hAnsi="Times New Roman"/>
          <w:sz w:val="16"/>
          <w:szCs w:val="16"/>
        </w:rPr>
      </w:pPr>
    </w:p>
    <w:p w:rsidR="008E5E2A" w:rsidRDefault="008E5E2A" w:rsidP="008E5E2A">
      <w:pPr>
        <w:rPr>
          <w:rFonts w:ascii="Times New Roman" w:hAnsi="Times New Roman"/>
          <w:sz w:val="23"/>
        </w:rPr>
      </w:pPr>
      <w:r>
        <w:rPr>
          <w:rFonts w:ascii="Times New Roman" w:hAnsi="Times New Roman"/>
          <w:sz w:val="23"/>
        </w:rPr>
        <w:t>From:</w:t>
      </w:r>
      <w:r>
        <w:rPr>
          <w:rFonts w:ascii="Times New Roman" w:hAnsi="Times New Roman"/>
          <w:sz w:val="23"/>
        </w:rPr>
        <w:tab/>
      </w:r>
      <w:r w:rsidR="006805C4">
        <w:rPr>
          <w:rFonts w:ascii="Times New Roman" w:hAnsi="Times New Roman"/>
          <w:sz w:val="23"/>
        </w:rPr>
        <w:t>Planning &amp; Code Enforcement Offices</w:t>
      </w:r>
    </w:p>
    <w:p w:rsidR="008E5E2A" w:rsidRPr="00A24BD4" w:rsidRDefault="008E5E2A" w:rsidP="00F16601">
      <w:pPr>
        <w:jc w:val="center"/>
        <w:rPr>
          <w:rFonts w:ascii="Times New Roman" w:hAnsi="Times New Roman"/>
          <w:sz w:val="16"/>
          <w:szCs w:val="16"/>
        </w:rPr>
      </w:pPr>
    </w:p>
    <w:p w:rsidR="008E5E2A" w:rsidRDefault="008E5E2A" w:rsidP="008E5E2A">
      <w:pPr>
        <w:pBdr>
          <w:bottom w:val="single" w:sz="12" w:space="1" w:color="auto"/>
        </w:pBdr>
        <w:rPr>
          <w:rFonts w:ascii="Times New Roman" w:hAnsi="Times New Roman"/>
          <w:sz w:val="23"/>
        </w:rPr>
      </w:pPr>
      <w:r>
        <w:rPr>
          <w:rFonts w:ascii="Times New Roman" w:hAnsi="Times New Roman"/>
          <w:sz w:val="23"/>
        </w:rPr>
        <w:t>Re:</w:t>
      </w:r>
      <w:r>
        <w:rPr>
          <w:rFonts w:ascii="Times New Roman" w:hAnsi="Times New Roman"/>
          <w:sz w:val="23"/>
        </w:rPr>
        <w:tab/>
      </w:r>
      <w:r w:rsidR="00CB689F">
        <w:rPr>
          <w:rFonts w:ascii="Times New Roman" w:hAnsi="Times New Roman"/>
          <w:sz w:val="23"/>
        </w:rPr>
        <w:t>Ordinance Change Proposal – Add ‘</w:t>
      </w:r>
      <w:r w:rsidR="002B0D39">
        <w:rPr>
          <w:rFonts w:ascii="Times New Roman" w:hAnsi="Times New Roman"/>
          <w:sz w:val="23"/>
        </w:rPr>
        <w:t>Accessory Living Space</w:t>
      </w:r>
      <w:r w:rsidR="00CB689F">
        <w:rPr>
          <w:rFonts w:ascii="Times New Roman" w:hAnsi="Times New Roman"/>
          <w:sz w:val="23"/>
        </w:rPr>
        <w:t>” Definition</w:t>
      </w:r>
      <w:r w:rsidR="007D6761">
        <w:rPr>
          <w:rFonts w:ascii="Times New Roman" w:hAnsi="Times New Roman"/>
          <w:sz w:val="23"/>
        </w:rPr>
        <w:t xml:space="preserve"> </w:t>
      </w:r>
    </w:p>
    <w:p w:rsidR="008E5E2A" w:rsidRDefault="008E5E2A" w:rsidP="008E5E2A"/>
    <w:p w:rsidR="00CB689F" w:rsidRPr="003B3BBA" w:rsidRDefault="003B3BBA" w:rsidP="008E5E2A">
      <w:pPr>
        <w:rPr>
          <w:sz w:val="24"/>
        </w:rPr>
      </w:pPr>
      <w:r w:rsidRPr="003B3BBA">
        <w:rPr>
          <w:sz w:val="24"/>
          <w:u w:val="single"/>
        </w:rPr>
        <w:t>Proposal</w:t>
      </w:r>
      <w:r w:rsidRPr="003B3BBA">
        <w:rPr>
          <w:sz w:val="24"/>
        </w:rPr>
        <w:t>:</w:t>
      </w:r>
      <w:r w:rsidRPr="003B3BBA">
        <w:rPr>
          <w:sz w:val="24"/>
        </w:rPr>
        <w:tab/>
        <w:t xml:space="preserve">Add </w:t>
      </w:r>
      <w:r w:rsidR="002B0D39">
        <w:rPr>
          <w:sz w:val="24"/>
        </w:rPr>
        <w:t>Accessory Living Space</w:t>
      </w:r>
      <w:bookmarkStart w:id="0" w:name="_GoBack"/>
      <w:bookmarkEnd w:id="0"/>
      <w:r w:rsidRPr="003B3BBA">
        <w:rPr>
          <w:sz w:val="24"/>
        </w:rPr>
        <w:t xml:space="preserve"> definition to Land Use Ordinance</w:t>
      </w:r>
    </w:p>
    <w:p w:rsidR="003B3BBA" w:rsidRPr="003B3BBA" w:rsidRDefault="003B3BBA" w:rsidP="008E5E2A">
      <w:pPr>
        <w:rPr>
          <w:sz w:val="24"/>
        </w:rPr>
      </w:pPr>
    </w:p>
    <w:p w:rsidR="003B3BBA" w:rsidRPr="003B3BBA" w:rsidRDefault="003B3BBA" w:rsidP="008E5E2A">
      <w:pPr>
        <w:rPr>
          <w:sz w:val="24"/>
        </w:rPr>
      </w:pPr>
      <w:r w:rsidRPr="003B3BBA">
        <w:rPr>
          <w:sz w:val="24"/>
          <w:u w:val="single"/>
        </w:rPr>
        <w:t>Reasons</w:t>
      </w:r>
      <w:r w:rsidRPr="003B3BBA">
        <w:rPr>
          <w:sz w:val="24"/>
        </w:rPr>
        <w:t>:</w:t>
      </w:r>
      <w:r w:rsidRPr="003B3BBA">
        <w:rPr>
          <w:sz w:val="24"/>
        </w:rPr>
        <w:tab/>
      </w:r>
      <w:r w:rsidRPr="003B3BBA">
        <w:rPr>
          <w:sz w:val="24"/>
        </w:rPr>
        <w:tab/>
      </w:r>
    </w:p>
    <w:p w:rsidR="003B3BBA" w:rsidRPr="003B3BBA" w:rsidRDefault="003B3BBA" w:rsidP="008E5E2A">
      <w:pPr>
        <w:rPr>
          <w:sz w:val="24"/>
        </w:rPr>
      </w:pPr>
    </w:p>
    <w:p w:rsidR="003B3BBA" w:rsidRPr="003B3BBA" w:rsidRDefault="003B3BBA" w:rsidP="008E5E2A">
      <w:pPr>
        <w:rPr>
          <w:sz w:val="24"/>
        </w:rPr>
      </w:pPr>
      <w:r w:rsidRPr="003B3BBA">
        <w:rPr>
          <w:sz w:val="24"/>
        </w:rPr>
        <w:t xml:space="preserve">Several times a year an applicant will apply for a building permit for a building with no kitchen but with sleeping rooms, entertainment room and bathroom. The application is very close to being considered as an additional dwelling unit and the permit issued has to include multiple conditions and restrictions to specify. </w:t>
      </w:r>
    </w:p>
    <w:p w:rsidR="003B3BBA" w:rsidRPr="003B3BBA" w:rsidRDefault="003B3BBA" w:rsidP="008E5E2A">
      <w:pPr>
        <w:rPr>
          <w:sz w:val="24"/>
        </w:rPr>
      </w:pPr>
    </w:p>
    <w:p w:rsidR="003B3BBA" w:rsidRDefault="003B3BBA" w:rsidP="008E5E2A">
      <w:pPr>
        <w:rPr>
          <w:sz w:val="24"/>
        </w:rPr>
      </w:pPr>
      <w:r w:rsidRPr="003B3BBA">
        <w:rPr>
          <w:sz w:val="24"/>
        </w:rPr>
        <w:t xml:space="preserve">By creating a new definition for such an accessory structure/use, permits can be processed easier with better clarity to the owner/applicant of what is being approved. </w:t>
      </w:r>
    </w:p>
    <w:p w:rsidR="003B3BBA" w:rsidRDefault="003B3BBA" w:rsidP="008E5E2A">
      <w:pPr>
        <w:rPr>
          <w:sz w:val="24"/>
        </w:rPr>
      </w:pPr>
    </w:p>
    <w:p w:rsidR="003B3BBA" w:rsidRDefault="00823F64" w:rsidP="008E5E2A">
      <w:pPr>
        <w:rPr>
          <w:sz w:val="24"/>
          <w:u w:val="single"/>
        </w:rPr>
      </w:pPr>
      <w:r>
        <w:rPr>
          <w:sz w:val="24"/>
          <w:u w:val="single"/>
        </w:rPr>
        <w:t>Proposed Ordinance Changes:</w:t>
      </w:r>
    </w:p>
    <w:p w:rsidR="003B3BBA" w:rsidRDefault="003B3BBA" w:rsidP="008E5E2A">
      <w:pPr>
        <w:rPr>
          <w:sz w:val="24"/>
          <w:u w:val="single"/>
        </w:rPr>
      </w:pPr>
    </w:p>
    <w:p w:rsidR="003B3BBA" w:rsidRDefault="000868D7" w:rsidP="008E5E2A">
      <w:pPr>
        <w:rPr>
          <w:sz w:val="24"/>
        </w:rPr>
      </w:pPr>
      <w:r>
        <w:rPr>
          <w:rFonts w:cs="Arial"/>
          <w:sz w:val="24"/>
        </w:rPr>
        <w:t>§</w:t>
      </w:r>
      <w:r w:rsidR="003B3BBA">
        <w:rPr>
          <w:sz w:val="24"/>
        </w:rPr>
        <w:t>145-10 Definitions.</w:t>
      </w:r>
    </w:p>
    <w:p w:rsidR="003B3BBA" w:rsidRDefault="003B3BBA" w:rsidP="008E5E2A">
      <w:pPr>
        <w:rPr>
          <w:sz w:val="24"/>
        </w:rPr>
      </w:pPr>
    </w:p>
    <w:p w:rsidR="003B3BBA" w:rsidRPr="007623B1" w:rsidRDefault="002B0D39" w:rsidP="008E5E2A">
      <w:pPr>
        <w:rPr>
          <w:color w:val="00B050"/>
          <w:sz w:val="24"/>
          <w:u w:val="single"/>
        </w:rPr>
      </w:pPr>
      <w:r>
        <w:rPr>
          <w:color w:val="00B050"/>
          <w:sz w:val="24"/>
          <w:u w:val="single"/>
        </w:rPr>
        <w:t>Accessory Living Space</w:t>
      </w:r>
    </w:p>
    <w:p w:rsidR="003B3BBA" w:rsidRPr="007623B1" w:rsidRDefault="003B3BBA" w:rsidP="008E5E2A">
      <w:pPr>
        <w:rPr>
          <w:color w:val="00B050"/>
          <w:sz w:val="24"/>
          <w:u w:val="single"/>
        </w:rPr>
      </w:pPr>
    </w:p>
    <w:p w:rsidR="003B3BBA" w:rsidRPr="007623B1" w:rsidRDefault="003B3BBA" w:rsidP="008E5E2A">
      <w:pPr>
        <w:rPr>
          <w:color w:val="00B050"/>
          <w:sz w:val="24"/>
          <w:u w:val="single"/>
        </w:rPr>
      </w:pPr>
      <w:r w:rsidRPr="007623B1">
        <w:rPr>
          <w:color w:val="00B050"/>
          <w:sz w:val="24"/>
          <w:u w:val="single"/>
        </w:rPr>
        <w:t>A structure which is a detached, one or two story building, accessory to a dwelling unit</w:t>
      </w:r>
      <w:r w:rsidR="00647B3E">
        <w:rPr>
          <w:color w:val="00B050"/>
          <w:sz w:val="24"/>
          <w:u w:val="single"/>
        </w:rPr>
        <w:t>,</w:t>
      </w:r>
      <w:r w:rsidRPr="007623B1">
        <w:rPr>
          <w:color w:val="00B050"/>
          <w:sz w:val="24"/>
          <w:u w:val="single"/>
        </w:rPr>
        <w:t xml:space="preserve"> consisting of one or more rooms designed for entertainment a</w:t>
      </w:r>
      <w:r w:rsidR="00FD163C">
        <w:rPr>
          <w:color w:val="00B050"/>
          <w:sz w:val="24"/>
          <w:u w:val="single"/>
        </w:rPr>
        <w:t>nd/or sleeping with no kitchen facilities.</w:t>
      </w:r>
    </w:p>
    <w:p w:rsidR="003B3BBA" w:rsidRDefault="003B3BBA" w:rsidP="008E5E2A">
      <w:pPr>
        <w:rPr>
          <w:sz w:val="24"/>
        </w:rPr>
      </w:pPr>
    </w:p>
    <w:p w:rsidR="003B3BBA" w:rsidRPr="003B3BBA" w:rsidRDefault="003B3BBA" w:rsidP="008E5E2A">
      <w:pPr>
        <w:rPr>
          <w:sz w:val="24"/>
        </w:rPr>
      </w:pPr>
    </w:p>
    <w:sectPr w:rsidR="003B3BBA" w:rsidRPr="003B3BBA" w:rsidSect="00302752">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6D3"/>
    <w:multiLevelType w:val="hybridMultilevel"/>
    <w:tmpl w:val="F0883524"/>
    <w:lvl w:ilvl="0" w:tplc="04090013">
      <w:start w:val="1"/>
      <w:numFmt w:val="upperRoman"/>
      <w:lvlText w:val="%1."/>
      <w:lvlJc w:val="right"/>
      <w:pPr>
        <w:ind w:left="720" w:hanging="360"/>
      </w:pPr>
    </w:lvl>
    <w:lvl w:ilvl="1" w:tplc="1236010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66FD5"/>
    <w:multiLevelType w:val="hybridMultilevel"/>
    <w:tmpl w:val="22F0BF50"/>
    <w:lvl w:ilvl="0" w:tplc="123601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F0649"/>
    <w:multiLevelType w:val="hybridMultilevel"/>
    <w:tmpl w:val="7E60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8323C"/>
    <w:multiLevelType w:val="hybridMultilevel"/>
    <w:tmpl w:val="3E42FAA0"/>
    <w:lvl w:ilvl="0" w:tplc="BD8C4FC2">
      <w:start w:val="3"/>
      <w:numFmt w:val="bullet"/>
      <w:lvlText w:val=""/>
      <w:lvlJc w:val="left"/>
      <w:pPr>
        <w:ind w:left="765" w:hanging="360"/>
      </w:pPr>
      <w:rPr>
        <w:rFonts w:ascii="Symbol" w:eastAsia="Times New Roman" w:hAnsi="Symbol"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6AF3C69"/>
    <w:multiLevelType w:val="hybridMultilevel"/>
    <w:tmpl w:val="A4E097AC"/>
    <w:lvl w:ilvl="0" w:tplc="F6F24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9C41A7"/>
    <w:multiLevelType w:val="hybridMultilevel"/>
    <w:tmpl w:val="62221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52BAC"/>
    <w:multiLevelType w:val="hybridMultilevel"/>
    <w:tmpl w:val="5AF02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6F1443C"/>
    <w:multiLevelType w:val="hybridMultilevel"/>
    <w:tmpl w:val="F1084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597008"/>
    <w:multiLevelType w:val="hybridMultilevel"/>
    <w:tmpl w:val="55E0E9E2"/>
    <w:lvl w:ilvl="0" w:tplc="91DE6D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6C3E39"/>
    <w:multiLevelType w:val="hybridMultilevel"/>
    <w:tmpl w:val="8400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69558E"/>
    <w:multiLevelType w:val="hybridMultilevel"/>
    <w:tmpl w:val="3712F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F865B0"/>
    <w:multiLevelType w:val="hybridMultilevel"/>
    <w:tmpl w:val="98D0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A626AB"/>
    <w:multiLevelType w:val="hybridMultilevel"/>
    <w:tmpl w:val="3CEEF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62E21C5"/>
    <w:multiLevelType w:val="hybridMultilevel"/>
    <w:tmpl w:val="65503E4E"/>
    <w:lvl w:ilvl="0" w:tplc="6A0E2D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AD0A04"/>
    <w:multiLevelType w:val="hybridMultilevel"/>
    <w:tmpl w:val="C2D87DAA"/>
    <w:lvl w:ilvl="0" w:tplc="94DEB5E0">
      <w:start w:val="3"/>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nsid w:val="778F09D6"/>
    <w:multiLevelType w:val="hybridMultilevel"/>
    <w:tmpl w:val="78A8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D72D03"/>
    <w:multiLevelType w:val="hybridMultilevel"/>
    <w:tmpl w:val="F58E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996A80"/>
    <w:multiLevelType w:val="hybridMultilevel"/>
    <w:tmpl w:val="340A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4"/>
  </w:num>
  <w:num w:numId="4">
    <w:abstractNumId w:val="3"/>
  </w:num>
  <w:num w:numId="5">
    <w:abstractNumId w:val="17"/>
  </w:num>
  <w:num w:numId="6">
    <w:abstractNumId w:val="7"/>
  </w:num>
  <w:num w:numId="7">
    <w:abstractNumId w:val="13"/>
  </w:num>
  <w:num w:numId="8">
    <w:abstractNumId w:val="11"/>
  </w:num>
  <w:num w:numId="9">
    <w:abstractNumId w:val="9"/>
  </w:num>
  <w:num w:numId="10">
    <w:abstractNumId w:val="16"/>
  </w:num>
  <w:num w:numId="11">
    <w:abstractNumId w:val="6"/>
  </w:num>
  <w:num w:numId="12">
    <w:abstractNumId w:val="4"/>
  </w:num>
  <w:num w:numId="13">
    <w:abstractNumId w:val="12"/>
  </w:num>
  <w:num w:numId="14">
    <w:abstractNumId w:val="5"/>
  </w:num>
  <w:num w:numId="15">
    <w:abstractNumId w:val="15"/>
  </w:num>
  <w:num w:numId="16">
    <w:abstractNumId w:val="2"/>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F1"/>
    <w:rsid w:val="0001096D"/>
    <w:rsid w:val="000744DA"/>
    <w:rsid w:val="000868D7"/>
    <w:rsid w:val="000A467B"/>
    <w:rsid w:val="000A672D"/>
    <w:rsid w:val="00115EBF"/>
    <w:rsid w:val="00172CF7"/>
    <w:rsid w:val="001B6742"/>
    <w:rsid w:val="001F702C"/>
    <w:rsid w:val="00232D44"/>
    <w:rsid w:val="002447BF"/>
    <w:rsid w:val="002B0D39"/>
    <w:rsid w:val="002C0A80"/>
    <w:rsid w:val="002E6C35"/>
    <w:rsid w:val="00302752"/>
    <w:rsid w:val="003155F5"/>
    <w:rsid w:val="00386E69"/>
    <w:rsid w:val="003B3BBA"/>
    <w:rsid w:val="003D2BEC"/>
    <w:rsid w:val="00401BC3"/>
    <w:rsid w:val="0040202C"/>
    <w:rsid w:val="004A22F3"/>
    <w:rsid w:val="00503867"/>
    <w:rsid w:val="00533CFA"/>
    <w:rsid w:val="005C5543"/>
    <w:rsid w:val="0060345D"/>
    <w:rsid w:val="00623BE3"/>
    <w:rsid w:val="00647B3E"/>
    <w:rsid w:val="006639EA"/>
    <w:rsid w:val="006805C4"/>
    <w:rsid w:val="006A21BA"/>
    <w:rsid w:val="006C1F72"/>
    <w:rsid w:val="00720DCE"/>
    <w:rsid w:val="007225A9"/>
    <w:rsid w:val="00760F83"/>
    <w:rsid w:val="007623B1"/>
    <w:rsid w:val="00773C44"/>
    <w:rsid w:val="00785311"/>
    <w:rsid w:val="00787249"/>
    <w:rsid w:val="007D6761"/>
    <w:rsid w:val="008066DA"/>
    <w:rsid w:val="00823F64"/>
    <w:rsid w:val="0086799C"/>
    <w:rsid w:val="008A360B"/>
    <w:rsid w:val="008E5E2A"/>
    <w:rsid w:val="009B6598"/>
    <w:rsid w:val="00A0638B"/>
    <w:rsid w:val="00A22319"/>
    <w:rsid w:val="00A54869"/>
    <w:rsid w:val="00A55F7A"/>
    <w:rsid w:val="00AF42CF"/>
    <w:rsid w:val="00B11850"/>
    <w:rsid w:val="00B3253A"/>
    <w:rsid w:val="00B41177"/>
    <w:rsid w:val="00B47E2B"/>
    <w:rsid w:val="00B80E6B"/>
    <w:rsid w:val="00B84562"/>
    <w:rsid w:val="00C528A7"/>
    <w:rsid w:val="00CB689F"/>
    <w:rsid w:val="00D621C5"/>
    <w:rsid w:val="00D75C63"/>
    <w:rsid w:val="00DC68CC"/>
    <w:rsid w:val="00DD1503"/>
    <w:rsid w:val="00E248E5"/>
    <w:rsid w:val="00E372F1"/>
    <w:rsid w:val="00E47FC3"/>
    <w:rsid w:val="00EE5716"/>
    <w:rsid w:val="00F16601"/>
    <w:rsid w:val="00F33CD8"/>
    <w:rsid w:val="00F358A6"/>
    <w:rsid w:val="00FD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2F1"/>
    <w:rPr>
      <w:rFonts w:ascii="Arial" w:hAnsi="Arial"/>
      <w:spacing w:val="-5"/>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E372F1"/>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character" w:styleId="Hyperlink">
    <w:name w:val="Hyperlink"/>
    <w:rsid w:val="00E372F1"/>
    <w:rPr>
      <w:color w:val="0000FF"/>
      <w:u w:val="single"/>
    </w:rPr>
  </w:style>
  <w:style w:type="table" w:styleId="TableGrid">
    <w:name w:val="Table Grid"/>
    <w:basedOn w:val="TableNormal"/>
    <w:rsid w:val="00E3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1503"/>
    <w:rPr>
      <w:rFonts w:ascii="Tahoma" w:hAnsi="Tahoma" w:cs="Tahoma"/>
      <w:sz w:val="16"/>
      <w:szCs w:val="16"/>
    </w:rPr>
  </w:style>
  <w:style w:type="character" w:customStyle="1" w:styleId="BalloonTextChar">
    <w:name w:val="Balloon Text Char"/>
    <w:link w:val="BalloonText"/>
    <w:rsid w:val="00DD1503"/>
    <w:rPr>
      <w:rFonts w:ascii="Tahoma" w:hAnsi="Tahoma" w:cs="Tahoma"/>
      <w:spacing w:val="-5"/>
      <w:kern w:val="28"/>
      <w:sz w:val="16"/>
      <w:szCs w:val="16"/>
    </w:rPr>
  </w:style>
  <w:style w:type="paragraph" w:styleId="ListParagraph">
    <w:name w:val="List Paragraph"/>
    <w:basedOn w:val="Normal"/>
    <w:uiPriority w:val="34"/>
    <w:qFormat/>
    <w:rsid w:val="008A36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2F1"/>
    <w:rPr>
      <w:rFonts w:ascii="Arial" w:hAnsi="Arial"/>
      <w:spacing w:val="-5"/>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E372F1"/>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character" w:styleId="Hyperlink">
    <w:name w:val="Hyperlink"/>
    <w:rsid w:val="00E372F1"/>
    <w:rPr>
      <w:color w:val="0000FF"/>
      <w:u w:val="single"/>
    </w:rPr>
  </w:style>
  <w:style w:type="table" w:styleId="TableGrid">
    <w:name w:val="Table Grid"/>
    <w:basedOn w:val="TableNormal"/>
    <w:rsid w:val="00E3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1503"/>
    <w:rPr>
      <w:rFonts w:ascii="Tahoma" w:hAnsi="Tahoma" w:cs="Tahoma"/>
      <w:sz w:val="16"/>
      <w:szCs w:val="16"/>
    </w:rPr>
  </w:style>
  <w:style w:type="character" w:customStyle="1" w:styleId="BalloonTextChar">
    <w:name w:val="Balloon Text Char"/>
    <w:link w:val="BalloonText"/>
    <w:rsid w:val="00DD1503"/>
    <w:rPr>
      <w:rFonts w:ascii="Tahoma" w:hAnsi="Tahoma" w:cs="Tahoma"/>
      <w:spacing w:val="-5"/>
      <w:kern w:val="28"/>
      <w:sz w:val="16"/>
      <w:szCs w:val="16"/>
    </w:rPr>
  </w:style>
  <w:style w:type="paragraph" w:styleId="ListParagraph">
    <w:name w:val="List Paragraph"/>
    <w:basedOn w:val="Normal"/>
    <w:uiPriority w:val="34"/>
    <w:qFormat/>
    <w:rsid w:val="008A3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belanger@wellstown.org" TargetMode="External"/><Relationship Id="rId5" Type="http://schemas.openxmlformats.org/officeDocument/2006/relationships/settings" Target="settings.xml"/><Relationship Id="rId10" Type="http://schemas.openxmlformats.org/officeDocument/2006/relationships/hyperlink" Target="mailto:mlivingston@wellstown.org" TargetMode="External"/><Relationship Id="rId4" Type="http://schemas.microsoft.com/office/2007/relationships/stylesWithEffects" Target="stylesWithEffects.xml"/><Relationship Id="rId9" Type="http://schemas.openxmlformats.org/officeDocument/2006/relationships/hyperlink" Target="http://www.wellstow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35AF1-A484-4CA0-98CD-1A7802E7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Wells Planning Department</vt:lpstr>
    </vt:vector>
  </TitlesOfParts>
  <Company>Indiana University</Company>
  <LinksUpToDate>false</LinksUpToDate>
  <CharactersWithSpaces>1455</CharactersWithSpaces>
  <SharedDoc>false</SharedDoc>
  <HLinks>
    <vt:vector size="18" baseType="variant">
      <vt:variant>
        <vt:i4>6357081</vt:i4>
      </vt:variant>
      <vt:variant>
        <vt:i4>6</vt:i4>
      </vt:variant>
      <vt:variant>
        <vt:i4>0</vt:i4>
      </vt:variant>
      <vt:variant>
        <vt:i4>5</vt:i4>
      </vt:variant>
      <vt:variant>
        <vt:lpwstr>mailto:sbelanger@wellstown.org</vt:lpwstr>
      </vt:variant>
      <vt:variant>
        <vt:lpwstr/>
      </vt:variant>
      <vt:variant>
        <vt:i4>1245236</vt:i4>
      </vt:variant>
      <vt:variant>
        <vt:i4>3</vt:i4>
      </vt:variant>
      <vt:variant>
        <vt:i4>0</vt:i4>
      </vt:variant>
      <vt:variant>
        <vt:i4>5</vt:i4>
      </vt:variant>
      <vt:variant>
        <vt:lpwstr>mailto:mlivingston@wellstown.org</vt:lpwstr>
      </vt:variant>
      <vt:variant>
        <vt:lpwstr/>
      </vt:variant>
      <vt:variant>
        <vt:i4>4849670</vt:i4>
      </vt:variant>
      <vt:variant>
        <vt:i4>0</vt:i4>
      </vt:variant>
      <vt:variant>
        <vt:i4>0</vt:i4>
      </vt:variant>
      <vt:variant>
        <vt:i4>5</vt:i4>
      </vt:variant>
      <vt:variant>
        <vt:lpwstr>http://www.wellstown.org/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Wells Planning Department</dc:title>
  <dc:creator>smorey</dc:creator>
  <cp:lastModifiedBy>Mike Livingston</cp:lastModifiedBy>
  <cp:revision>2</cp:revision>
  <cp:lastPrinted>2015-12-31T15:56:00Z</cp:lastPrinted>
  <dcterms:created xsi:type="dcterms:W3CDTF">2019-02-13T15:58:00Z</dcterms:created>
  <dcterms:modified xsi:type="dcterms:W3CDTF">2019-02-13T15:58:00Z</dcterms:modified>
</cp:coreProperties>
</file>